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辽宁省有固定生产经营场所且规模达到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一定标准的个体工商户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eastAsia="zh-CN"/>
        </w:rPr>
        <w:t>界定标准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2"/>
          <w:sz w:val="44"/>
          <w:szCs w:val="44"/>
          <w:lang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r>
        <w:rPr>
          <w:rFonts w:hint="eastAsia" w:ascii="仿宋" w:hAnsi="仿宋" w:eastAsia="仿宋" w:cs="仿宋"/>
          <w:sz w:val="32"/>
          <w:szCs w:val="32"/>
        </w:rPr>
        <w:t>经市场监督管理部门注册登记，有固定生产经营场所且规模达到下列标准的个体工商户，根据《辽宁省消防条例》规定，应当履行单位的消防安全职责，依法承担相应的法律责任。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一、开办或经营的公共娱乐场所，建筑总面积大于500平方米的或场所任意一层建筑面积超过300平方米的个体工商户；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二、开办或经营的餐饮场所，建筑总面积大于800平方米的个体工商户；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三、开办或经营的室内市场、商场、超市、便利店等售卖场所，建筑总面积大于500平方米的个体工商户；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四、开办或经营第一、第二、三项规定之外的其他公众聚集场所，建筑总面积大于800平方米的个体工商户；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五、开办或</w:t>
      </w:r>
      <w:r>
        <w:rPr>
          <w:rFonts w:hint="eastAsia" w:ascii="仿宋" w:hAnsi="仿宋" w:eastAsia="仿宋" w:cs="仿宋"/>
          <w:sz w:val="32"/>
          <w:szCs w:val="32"/>
        </w:rPr>
        <w:t>经营的医院、诊所，住院床位大于50张的个体工商户</w:t>
      </w:r>
      <w:bookmarkStart w:id="0" w:name="tiao_44"/>
      <w:bookmarkEnd w:id="0"/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六、有</w:t>
      </w:r>
      <w:r>
        <w:rPr>
          <w:rFonts w:hint="eastAsia" w:ascii="仿宋" w:hAnsi="仿宋" w:eastAsia="仿宋" w:cs="仿宋"/>
          <w:sz w:val="32"/>
          <w:szCs w:val="32"/>
        </w:rPr>
        <w:t>固定生产经营场所且专门</w:t>
      </w:r>
      <w:r>
        <w:rPr>
          <w:rFonts w:hint="eastAsia" w:ascii="仿宋" w:hAnsi="仿宋" w:eastAsia="仿宋" w:cs="仿宋"/>
          <w:bCs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</w:rPr>
        <w:t>生产、储存、经营易燃易爆危险品的个体工商户</w:t>
      </w:r>
      <w:bookmarkStart w:id="1" w:name="tiao_45"/>
      <w:bookmarkEnd w:id="1"/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符合消防安全重点单位界定标准的其他个体工商户。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注：1.本标准中的“建筑总面积”是指个体工商户《营业执照》载明的“经营场所”对应建筑的总面积。2.本标准中的“大于”均包含本数。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2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Tg4ZWUxNGYyYTBhYzZlYWU3OTU5Mzc4MjBhZTEifQ=="/>
  </w:docVars>
  <w:rsids>
    <w:rsidRoot w:val="00000000"/>
    <w:rsid w:val="065811DE"/>
    <w:rsid w:val="06E67100"/>
    <w:rsid w:val="21F804C2"/>
    <w:rsid w:val="2A102A90"/>
    <w:rsid w:val="3F4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2024-01-26T07:07:00Z</dcterms:created>
  <dc:creator>Administrator</dc:creator>
  <cp:lastModifiedBy>Administrator</cp:lastModifiedBy>
  <dcterms:modified xsi:type="dcterms:W3CDTF">2024-01-26T07:15:21Z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F3A73831863C435B83222F3F734CE3BB_12</vt:lpwstr>
  </property>
</Properties>
</file>