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2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</w:rPr>
        <w:t>辽宁省具有一定规模非消防安全重点单位界定标准指导意见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2"/>
          <w:sz w:val="44"/>
          <w:szCs w:val="44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机关、团体、企业、事业单位和有固定生产经营场所的个体工商户达到以下规模的，应确定为具有一定规模的非消防安全重点单位。</w:t>
      </w:r>
    </w:p>
    <w:p>
      <w:pPr>
        <w:overflowPunct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一、体育场（馆）、会堂。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座位数小于3000个的体育馆、体育场；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（二）座位数小于2000个的会堂等会议场所。</w:t>
      </w:r>
    </w:p>
    <w:p>
      <w:pPr>
        <w:overflowPunct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二、老年人照料设施。</w:t>
      </w:r>
    </w:p>
    <w:p>
      <w:pPr>
        <w:overflowPunct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住宿床位在20张以上，不属于消防安全重点单位的老年人照料设施。</w:t>
      </w:r>
    </w:p>
    <w:p>
      <w:pPr>
        <w:widowControl/>
        <w:spacing w:line="60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kern w:val="0"/>
          <w:sz w:val="32"/>
          <w:szCs w:val="32"/>
        </w:rPr>
        <w:t>国家机关、</w:t>
      </w:r>
      <w:r>
        <w:rPr>
          <w:rFonts w:hint="eastAsia" w:ascii="黑体" w:hAnsi="黑体" w:eastAsia="黑体" w:cs="黑体"/>
          <w:sz w:val="32"/>
          <w:szCs w:val="32"/>
        </w:rPr>
        <w:t>广播电台、电视台和邮政、通信枢纽。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不属于消防安全重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点单位的县级以上国家机关、</w:t>
      </w:r>
      <w:r>
        <w:rPr>
          <w:rFonts w:hint="eastAsia" w:ascii="仿宋" w:hAnsi="仿宋" w:eastAsia="仿宋" w:cs="仿宋"/>
          <w:sz w:val="32"/>
          <w:szCs w:val="32"/>
        </w:rPr>
        <w:t>广播电视台、邮政、通信枢纽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单位。</w:t>
      </w:r>
    </w:p>
    <w:p>
      <w:pPr>
        <w:overflowPunct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四、客运车站、码头。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候车厅、候船厅的建筑面积大于</w:t>
      </w:r>
      <w:r>
        <w:rPr>
          <w:rFonts w:hint="eastAsia" w:ascii="仿宋" w:hAnsi="仿宋" w:eastAsia="仿宋" w:cs="仿宋"/>
          <w:sz w:val="32"/>
          <w:szCs w:val="32"/>
        </w:rPr>
        <w:t>200平方米，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小于3000平方米的客运车站和客运码头。</w:t>
      </w:r>
    </w:p>
    <w:p>
      <w:pPr>
        <w:widowControl/>
        <w:spacing w:line="600" w:lineRule="exact"/>
        <w:ind w:firstLine="627" w:firstLineChars="196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五、生产、加工企业。</w:t>
      </w:r>
    </w:p>
    <w:bookmarkEnd w:id="0"/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员工人数超过</w:t>
      </w:r>
      <w:r>
        <w:rPr>
          <w:rFonts w:hint="eastAsia" w:ascii="仿宋" w:hAnsi="仿宋" w:eastAsia="仿宋" w:cs="仿宋"/>
          <w:sz w:val="32"/>
          <w:szCs w:val="32"/>
        </w:rPr>
        <w:t>100人，且不属于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消防安全重点单位的生产、加工企业，具体规模由各地确定。</w:t>
      </w:r>
    </w:p>
    <w:p>
      <w:pPr>
        <w:widowControl/>
        <w:spacing w:line="600" w:lineRule="exact"/>
        <w:ind w:firstLine="627" w:firstLineChars="196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</w:t>
      </w:r>
      <w:r>
        <w:rPr>
          <w:rFonts w:hint="eastAsia" w:ascii="黑体" w:hAnsi="黑体" w:eastAsia="黑体" w:cs="黑体"/>
          <w:kern w:val="0"/>
          <w:sz w:val="32"/>
          <w:szCs w:val="32"/>
        </w:rPr>
        <w:t>下列建筑或场所的产权单位、使用单位或管理单位</w:t>
      </w:r>
      <w:r>
        <w:rPr>
          <w:rFonts w:hint="eastAsia" w:ascii="黑体" w:hAnsi="黑体" w:eastAsia="黑体" w:cs="黑体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（一）单体建筑面积</w:t>
      </w:r>
      <w:r>
        <w:rPr>
          <w:rFonts w:hint="eastAsia" w:ascii="仿宋" w:hAnsi="仿宋" w:eastAsia="仿宋" w:cs="仿宋"/>
          <w:sz w:val="32"/>
          <w:szCs w:val="32"/>
        </w:rPr>
        <w:t>1000平方米以上的公共建筑（消防安全重点单位、“九小场所”除外）；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（二）总储量在10000吨以下非国家储备粮库，具体规模由各地确定；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（三）总储量在500吨以下的棉库，具体规模由各地确定；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（四）总储量小于10000立方米的木材堆场经营单位，具体规模由各地确定；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（五）建筑面积小于3000平方米可燃物品仓库，具体规模由各地确定；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（六）总储存价值在1000万元以下的可燃物品堆场，具体规模由各地确定；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（七）占地面积小于6000平方米的物流仓库，具体规模由各地确定；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（八）按照《消防法》《建设工程消防设计审查验收管理暂行规定》（住房和城乡建设部令第58号）中规定的特殊建设工程的施工现场（除国家和省级重点工程外），具体规模由各地确定；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（九）单体建筑面积小于</w:t>
      </w: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000平方米的多产权、多业态的公共建筑，具体规模由各地确定；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（十）建筑面积小于1000平方米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宗教场所，具体规模由各地确定；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（十一）固定资产（建筑、设备等）登记价值小于5000万元的火灾危险性较大的生产、加工企业，具体规模由各地确定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注：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1、“以上”“大于”“超过”含本数，“以下”“小于”“不超过”均不含本数。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2、消防安全重点单位、“九小场所”的界定标准，详见《辽宁省消防安全重点单位界定标准》《辽宁省公安派出所消防监督工作暂行规定》具体规定。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3、本标准由辽宁省消防救援总队负责解释。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iMTg4ZWUxNGYyYTBhYzZlYWU3OTU5Mzc4MjBhZTEifQ=="/>
  </w:docVars>
  <w:rsids>
    <w:rsidRoot w:val="00000000"/>
    <w:rsid w:val="1A170E4F"/>
    <w:rsid w:val="1D66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2024-01-26T07:08:00Z</dcterms:created>
  <dc:creator>Administrator</dc:creator>
  <cp:lastModifiedBy>Administrator</cp:lastModifiedBy>
  <dcterms:modified xsi:type="dcterms:W3CDTF">2024-01-26T07:13:24Z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2475BB3A0DFD419F97B5F13E8415328A_12</vt:lpwstr>
  </property>
</Properties>
</file>