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color w:val="FF0000"/>
        </w:rPr>
      </w:pPr>
    </w:p>
    <w:p>
      <w:pPr>
        <w:rPr>
          <w:rFonts w:eastAsia="宋体"/>
          <w:color w:val="FF0000"/>
        </w:rPr>
      </w:pPr>
    </w:p>
    <w:p>
      <w:pPr>
        <w:rPr>
          <w:rFonts w:eastAsia="宋体"/>
          <w:color w:val="FF0000"/>
        </w:rPr>
      </w:pPr>
    </w:p>
    <w:p>
      <w:pPr>
        <w:rPr>
          <w:rFonts w:eastAsia="宋体"/>
          <w:color w:val="auto"/>
        </w:rPr>
      </w:pPr>
    </w:p>
    <w:p>
      <w:pPr>
        <w:rPr>
          <w:rFonts w:eastAsia="宋体"/>
          <w:color w:val="auto"/>
        </w:rPr>
      </w:pPr>
    </w:p>
    <w:p>
      <w:pPr>
        <w:pStyle w:val="39"/>
        <w:bidi w:val="0"/>
        <w:rPr>
          <w:color w:val="auto"/>
        </w:rPr>
      </w:pPr>
      <w:r>
        <w:rPr>
          <w:rFonts w:hint="eastAsia"/>
          <w:color w:val="auto"/>
          <w:lang w:val="en-US" w:eastAsia="zh-CN"/>
        </w:rPr>
        <w:t>食品安全专项工作经费</w:t>
      </w:r>
      <w:r>
        <w:rPr>
          <w:rFonts w:hint="eastAsia"/>
          <w:color w:val="auto"/>
        </w:rPr>
        <w:t>绩效评价报告</w:t>
      </w:r>
    </w:p>
    <w:p>
      <w:pPr>
        <w:rPr>
          <w:rFonts w:eastAsia="宋体"/>
          <w:color w:val="auto"/>
        </w:rPr>
      </w:pPr>
    </w:p>
    <w:p>
      <w:pPr>
        <w:rPr>
          <w:rFonts w:eastAsia="宋体"/>
          <w:color w:val="auto"/>
        </w:rPr>
      </w:pPr>
    </w:p>
    <w:p>
      <w:pPr>
        <w:rPr>
          <w:rFonts w:eastAsia="宋体"/>
          <w:color w:val="auto"/>
        </w:rPr>
      </w:pPr>
    </w:p>
    <w:p>
      <w:pPr>
        <w:rPr>
          <w:rFonts w:eastAsia="宋体"/>
          <w:color w:val="auto"/>
        </w:rPr>
      </w:pPr>
    </w:p>
    <w:p>
      <w:pPr>
        <w:rPr>
          <w:rFonts w:eastAsia="宋体"/>
          <w:color w:val="auto"/>
        </w:rPr>
      </w:pPr>
    </w:p>
    <w:p>
      <w:pPr>
        <w:rPr>
          <w:rFonts w:eastAsia="宋体"/>
          <w:color w:val="auto"/>
        </w:rPr>
      </w:pPr>
    </w:p>
    <w:p>
      <w:pPr>
        <w:rPr>
          <w:rFonts w:eastAsia="宋体"/>
          <w:color w:val="auto"/>
        </w:rPr>
      </w:pPr>
    </w:p>
    <w:p>
      <w:pPr>
        <w:rPr>
          <w:rFonts w:eastAsia="宋体"/>
          <w:color w:val="auto"/>
        </w:rPr>
      </w:pPr>
    </w:p>
    <w:p>
      <w:pPr>
        <w:rPr>
          <w:rFonts w:eastAsia="宋体"/>
          <w:color w:val="auto"/>
        </w:rPr>
      </w:pPr>
    </w:p>
    <w:p>
      <w:pPr>
        <w:rPr>
          <w:rFonts w:eastAsia="宋体"/>
          <w:color w:val="auto"/>
        </w:rPr>
      </w:pPr>
    </w:p>
    <w:p>
      <w:pPr>
        <w:rPr>
          <w:rFonts w:eastAsia="宋体"/>
          <w:color w:val="auto"/>
        </w:rPr>
      </w:pPr>
    </w:p>
    <w:p>
      <w:pPr>
        <w:ind w:left="0" w:leftChars="0"/>
        <w:jc w:val="center"/>
        <w:rPr>
          <w:color w:val="auto"/>
        </w:rPr>
      </w:pPr>
    </w:p>
    <w:p>
      <w:pPr>
        <w:pStyle w:val="55"/>
        <w:bidi w:val="0"/>
        <w:rPr>
          <w:color w:val="auto"/>
        </w:rPr>
      </w:pPr>
      <w:r>
        <w:rPr>
          <w:rFonts w:hint="eastAsia"/>
          <w:color w:val="auto"/>
          <w:lang w:val="en-US" w:eastAsia="zh-CN"/>
        </w:rPr>
        <w:t>沈阳经绩政通咨询服务有限</w:t>
      </w:r>
      <w:r>
        <w:rPr>
          <w:rFonts w:hint="eastAsia"/>
          <w:color w:val="auto"/>
        </w:rPr>
        <w:t>公司</w:t>
      </w:r>
    </w:p>
    <w:p>
      <w:pPr>
        <w:spacing w:line="300" w:lineRule="exact"/>
        <w:ind w:left="0" w:leftChars="0" w:firstLine="0" w:firstLineChars="0"/>
        <w:jc w:val="center"/>
        <w:rPr>
          <w:color w:val="auto"/>
        </w:rPr>
      </w:pPr>
    </w:p>
    <w:p>
      <w:pPr>
        <w:pStyle w:val="40"/>
        <w:bidi w:val="0"/>
        <w:rPr>
          <w:color w:val="auto"/>
        </w:rPr>
      </w:pPr>
      <w:r>
        <w:rPr>
          <w:color w:val="auto"/>
        </w:rPr>
        <w:t>202</w:t>
      </w:r>
      <w:r>
        <w:rPr>
          <w:rFonts w:hint="eastAsia"/>
          <w:color w:val="auto"/>
          <w:lang w:val="en-US" w:eastAsia="zh-CN"/>
        </w:rPr>
        <w:t>3</w:t>
      </w:r>
      <w:r>
        <w:rPr>
          <w:color w:val="auto"/>
        </w:rPr>
        <w:t>年</w:t>
      </w:r>
      <w:r>
        <w:rPr>
          <w:rFonts w:hint="eastAsia"/>
          <w:color w:val="auto"/>
          <w:lang w:val="en-US" w:eastAsia="zh-CN"/>
        </w:rPr>
        <w:t>1</w:t>
      </w:r>
      <w:r>
        <w:rPr>
          <w:color w:val="auto"/>
        </w:rPr>
        <w:t>月</w:t>
      </w:r>
    </w:p>
    <w:p>
      <w:pPr>
        <w:spacing w:before="480" w:after="360"/>
        <w:jc w:val="center"/>
        <w:rPr>
          <w:rFonts w:ascii="黑体" w:hAnsi="黑体" w:eastAsia="黑体" w:cs="黑体"/>
          <w:color w:val="auto"/>
          <w:sz w:val="32"/>
          <w:szCs w:val="32"/>
        </w:rPr>
        <w:sectPr>
          <w:footerReference r:id="rId5" w:type="default"/>
          <w:pgSz w:w="11906" w:h="16838"/>
          <w:pgMar w:top="1701" w:right="1418" w:bottom="1701" w:left="1418" w:header="851" w:footer="1304" w:gutter="0"/>
          <w:pgNumType w:fmt="decimal" w:start="1"/>
          <w:cols w:space="0" w:num="1"/>
          <w:docGrid w:type="linesAndChars" w:linePitch="312" w:charSpace="0"/>
        </w:sectPr>
      </w:pPr>
    </w:p>
    <w:p>
      <w:pPr>
        <w:widowControl w:val="0"/>
        <w:ind w:firstLine="0" w:firstLineChars="0"/>
        <w:jc w:val="center"/>
        <w:rPr>
          <w:rFonts w:hint="eastAsia" w:ascii="仿宋" w:hAnsi="仿宋" w:eastAsia="仿宋" w:cs="仿宋"/>
          <w:color w:val="auto"/>
          <w:sz w:val="32"/>
          <w:szCs w:val="32"/>
        </w:rPr>
      </w:pPr>
      <w:r>
        <w:rPr>
          <w:rFonts w:hint="eastAsia" w:ascii="黑体" w:hAnsi="黑体" w:eastAsia="黑体" w:cs="黑体"/>
          <w:b/>
          <w:color w:val="auto"/>
          <w:kern w:val="0"/>
          <w:sz w:val="32"/>
          <w:szCs w:val="32"/>
          <w:lang w:val="en-US" w:eastAsia="zh-CN" w:bidi="ar-SA"/>
        </w:rPr>
        <w:t>目录</w:t>
      </w:r>
    </w:p>
    <w:p>
      <w:pPr>
        <w:pStyle w:val="24"/>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TOC \o "1-2" \h \u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_Toc19211 </w:instrText>
      </w:r>
      <w:r>
        <w:rPr>
          <w:rFonts w:hint="eastAsia" w:ascii="仿宋" w:hAnsi="仿宋" w:eastAsia="仿宋" w:cs="仿宋"/>
          <w:sz w:val="32"/>
          <w:szCs w:val="32"/>
        </w:rPr>
        <w:fldChar w:fldCharType="separate"/>
      </w:r>
      <w:r>
        <w:rPr>
          <w:rFonts w:hint="eastAsia" w:ascii="仿宋" w:hAnsi="仿宋" w:eastAsia="仿宋" w:cs="仿宋"/>
          <w:bCs/>
          <w:kern w:val="0"/>
          <w:sz w:val="32"/>
          <w:szCs w:val="32"/>
          <w:lang w:val="en-US" w:eastAsia="zh-CN"/>
        </w:rPr>
        <w:t>摘要</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_Toc19211 \h </w:instrText>
      </w:r>
      <w:r>
        <w:rPr>
          <w:rFonts w:hint="eastAsia" w:ascii="仿宋" w:hAnsi="仿宋" w:eastAsia="仿宋" w:cs="仿宋"/>
          <w:sz w:val="32"/>
          <w:szCs w:val="32"/>
        </w:rPr>
        <w:fldChar w:fldCharType="separate"/>
      </w:r>
      <w:r>
        <w:rPr>
          <w:rFonts w:hint="eastAsia" w:ascii="仿宋" w:hAnsi="仿宋" w:eastAsia="仿宋" w:cs="仿宋"/>
          <w:sz w:val="32"/>
          <w:szCs w:val="32"/>
        </w:rPr>
        <w:t>I</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4"/>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_Toc850 </w:instrText>
      </w:r>
      <w:r>
        <w:rPr>
          <w:rFonts w:hint="eastAsia" w:ascii="仿宋" w:hAnsi="仿宋" w:eastAsia="仿宋" w:cs="仿宋"/>
          <w:sz w:val="32"/>
          <w:szCs w:val="32"/>
        </w:rPr>
        <w:fldChar w:fldCharType="separate"/>
      </w:r>
      <w:r>
        <w:rPr>
          <w:rFonts w:hint="eastAsia" w:ascii="仿宋" w:hAnsi="仿宋" w:eastAsia="仿宋" w:cs="仿宋"/>
          <w:sz w:val="32"/>
          <w:szCs w:val="32"/>
        </w:rPr>
        <w:t>一、</w:t>
      </w:r>
      <w:r>
        <w:rPr>
          <w:rFonts w:hint="eastAsia" w:ascii="仿宋" w:hAnsi="仿宋" w:eastAsia="仿宋" w:cs="仿宋"/>
          <w:sz w:val="32"/>
          <w:szCs w:val="32"/>
          <w:lang w:val="en-US" w:eastAsia="zh-CN"/>
        </w:rPr>
        <w:t>基本情况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_Toc850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6"/>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_Toc8780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（一）项目概况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_Toc8780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6"/>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_Toc11742 </w:instrText>
      </w:r>
      <w:r>
        <w:rPr>
          <w:rFonts w:hint="eastAsia" w:ascii="仿宋" w:hAnsi="仿宋" w:eastAsia="仿宋" w:cs="仿宋"/>
          <w:sz w:val="32"/>
          <w:szCs w:val="32"/>
        </w:rPr>
        <w:fldChar w:fldCharType="separate"/>
      </w:r>
      <w:r>
        <w:rPr>
          <w:rFonts w:hint="eastAsia" w:ascii="仿宋" w:hAnsi="仿宋" w:eastAsia="仿宋" w:cs="仿宋"/>
          <w:sz w:val="32"/>
          <w:szCs w:val="32"/>
          <w:highlight w:val="none"/>
          <w:lang w:val="en-US" w:eastAsia="zh-CN"/>
        </w:rPr>
        <w:t>（二）项目绩效目标</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_Toc11742 \h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4"/>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_Toc20945 </w:instrText>
      </w:r>
      <w:r>
        <w:rPr>
          <w:rFonts w:hint="eastAsia" w:ascii="仿宋" w:hAnsi="仿宋" w:eastAsia="仿宋" w:cs="仿宋"/>
          <w:sz w:val="32"/>
          <w:szCs w:val="32"/>
        </w:rPr>
        <w:fldChar w:fldCharType="separate"/>
      </w:r>
      <w:r>
        <w:rPr>
          <w:rFonts w:hint="eastAsia" w:ascii="仿宋" w:hAnsi="仿宋" w:eastAsia="仿宋" w:cs="仿宋"/>
          <w:sz w:val="32"/>
          <w:szCs w:val="32"/>
        </w:rPr>
        <w:t>二、</w:t>
      </w:r>
      <w:r>
        <w:rPr>
          <w:rFonts w:hint="eastAsia" w:ascii="仿宋" w:hAnsi="仿宋" w:eastAsia="仿宋" w:cs="仿宋"/>
          <w:sz w:val="32"/>
          <w:szCs w:val="32"/>
          <w:lang w:eastAsia="zh-CN"/>
        </w:rPr>
        <w:t>绩效评价工作情况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_Toc20945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6"/>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_Toc20845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（一）评价目的、对象和范围</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_Toc20845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6"/>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_Toc4589 </w:instrText>
      </w:r>
      <w:r>
        <w:rPr>
          <w:rFonts w:hint="eastAsia" w:ascii="仿宋" w:hAnsi="仿宋" w:eastAsia="仿宋" w:cs="仿宋"/>
          <w:sz w:val="32"/>
          <w:szCs w:val="32"/>
        </w:rPr>
        <w:fldChar w:fldCharType="separate"/>
      </w:r>
      <w:r>
        <w:rPr>
          <w:rFonts w:hint="eastAsia" w:ascii="仿宋" w:hAnsi="仿宋" w:eastAsia="仿宋" w:cs="仿宋"/>
          <w:sz w:val="32"/>
          <w:szCs w:val="32"/>
        </w:rPr>
        <w:t>（二）评价依据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_Toc4589 \h </w:instrText>
      </w:r>
      <w:r>
        <w:rPr>
          <w:rFonts w:hint="eastAsia" w:ascii="仿宋" w:hAnsi="仿宋" w:eastAsia="仿宋" w:cs="仿宋"/>
          <w:sz w:val="32"/>
          <w:szCs w:val="32"/>
        </w:rPr>
        <w:fldChar w:fldCharType="separate"/>
      </w:r>
      <w:r>
        <w:rPr>
          <w:rFonts w:hint="eastAsia"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6"/>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_Toc19815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（三）评价原则、方法和标准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_Toc19815 \h </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6"/>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_Toc13115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（四）评价指标体系</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_Toc13115 \h </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6"/>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_Toc19306 </w:instrText>
      </w:r>
      <w:r>
        <w:rPr>
          <w:rFonts w:hint="eastAsia" w:ascii="仿宋" w:hAnsi="仿宋" w:eastAsia="仿宋" w:cs="仿宋"/>
          <w:sz w:val="32"/>
          <w:szCs w:val="32"/>
        </w:rPr>
        <w:fldChar w:fldCharType="separate"/>
      </w:r>
      <w:r>
        <w:rPr>
          <w:rFonts w:hint="eastAsia" w:ascii="仿宋" w:hAnsi="仿宋" w:eastAsia="仿宋" w:cs="仿宋"/>
          <w:sz w:val="32"/>
          <w:szCs w:val="32"/>
        </w:rPr>
        <w:t>（五）评价过程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_Toc19306 \h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4"/>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_Toc11917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三、评价结论</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_Toc11917 \h </w:instrText>
      </w:r>
      <w:r>
        <w:rPr>
          <w:rFonts w:hint="eastAsia" w:ascii="仿宋" w:hAnsi="仿宋" w:eastAsia="仿宋" w:cs="仿宋"/>
          <w:sz w:val="32"/>
          <w:szCs w:val="32"/>
        </w:rPr>
        <w:fldChar w:fldCharType="separate"/>
      </w:r>
      <w:r>
        <w:rPr>
          <w:rFonts w:hint="eastAsia" w:ascii="仿宋" w:hAnsi="仿宋" w:eastAsia="仿宋" w:cs="仿宋"/>
          <w:sz w:val="32"/>
          <w:szCs w:val="32"/>
        </w:rPr>
        <w:t>20</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6"/>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_Toc10242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（一）总评价得分及评价等级</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_Toc10242 \h </w:instrText>
      </w:r>
      <w:r>
        <w:rPr>
          <w:rFonts w:hint="eastAsia" w:ascii="仿宋" w:hAnsi="仿宋" w:eastAsia="仿宋" w:cs="仿宋"/>
          <w:sz w:val="32"/>
          <w:szCs w:val="32"/>
        </w:rPr>
        <w:fldChar w:fldCharType="separate"/>
      </w:r>
      <w:r>
        <w:rPr>
          <w:rFonts w:hint="eastAsia" w:ascii="仿宋" w:hAnsi="仿宋" w:eastAsia="仿宋" w:cs="仿宋"/>
          <w:sz w:val="32"/>
          <w:szCs w:val="32"/>
        </w:rPr>
        <w:t>20</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6"/>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_Toc8503 </w:instrText>
      </w:r>
      <w:r>
        <w:rPr>
          <w:rFonts w:hint="eastAsia" w:ascii="仿宋" w:hAnsi="仿宋" w:eastAsia="仿宋" w:cs="仿宋"/>
          <w:sz w:val="32"/>
          <w:szCs w:val="32"/>
        </w:rPr>
        <w:fldChar w:fldCharType="separate"/>
      </w:r>
      <w:r>
        <w:rPr>
          <w:rFonts w:hint="eastAsia" w:ascii="仿宋" w:hAnsi="仿宋" w:eastAsia="仿宋" w:cs="仿宋"/>
          <w:sz w:val="32"/>
          <w:szCs w:val="32"/>
          <w:highlight w:val="none"/>
          <w:lang w:val="en-US" w:eastAsia="zh-CN"/>
        </w:rPr>
        <w:t>（二）具体指标分析</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_Toc8503 \h </w:instrText>
      </w:r>
      <w:r>
        <w:rPr>
          <w:rFonts w:hint="eastAsia" w:ascii="仿宋" w:hAnsi="仿宋" w:eastAsia="仿宋" w:cs="仿宋"/>
          <w:sz w:val="32"/>
          <w:szCs w:val="32"/>
        </w:rPr>
        <w:fldChar w:fldCharType="separate"/>
      </w:r>
      <w:r>
        <w:rPr>
          <w:rFonts w:hint="eastAsia" w:ascii="仿宋" w:hAnsi="仿宋" w:eastAsia="仿宋" w:cs="仿宋"/>
          <w:sz w:val="32"/>
          <w:szCs w:val="32"/>
        </w:rPr>
        <w:t>20</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6"/>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_Toc23109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（三）绩效分析</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_Toc23109 \h </w:instrText>
      </w:r>
      <w:r>
        <w:rPr>
          <w:rFonts w:hint="eastAsia" w:ascii="仿宋" w:hAnsi="仿宋" w:eastAsia="仿宋" w:cs="仿宋"/>
          <w:sz w:val="32"/>
          <w:szCs w:val="32"/>
        </w:rPr>
        <w:fldChar w:fldCharType="separate"/>
      </w:r>
      <w:r>
        <w:rPr>
          <w:rFonts w:hint="eastAsia" w:ascii="仿宋" w:hAnsi="仿宋" w:eastAsia="仿宋" w:cs="仿宋"/>
          <w:sz w:val="32"/>
          <w:szCs w:val="32"/>
        </w:rPr>
        <w:t>27</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4"/>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_Toc201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四、存在的问题和建议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_Toc201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6"/>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_Toc6442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（一）存在的问题</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_Toc6442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6"/>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_Toc26990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（二）</w:t>
      </w:r>
      <w:r>
        <w:rPr>
          <w:rFonts w:hint="eastAsia" w:ascii="仿宋" w:hAnsi="仿宋" w:eastAsia="仿宋" w:cs="仿宋"/>
          <w:sz w:val="32"/>
          <w:szCs w:val="32"/>
          <w:highlight w:val="none"/>
          <w:lang w:val="en-US" w:eastAsia="zh-CN"/>
        </w:rPr>
        <w:t>建议和改进措施</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_Toc26990 \h </w:instrText>
      </w:r>
      <w:r>
        <w:rPr>
          <w:rFonts w:hint="eastAsia" w:ascii="仿宋" w:hAnsi="仿宋" w:eastAsia="仿宋" w:cs="仿宋"/>
          <w:sz w:val="32"/>
          <w:szCs w:val="32"/>
        </w:rPr>
        <w:fldChar w:fldCharType="separate"/>
      </w:r>
      <w:r>
        <w:rPr>
          <w:rFonts w:hint="eastAsia" w:ascii="仿宋" w:hAnsi="仿宋" w:eastAsia="仿宋" w:cs="仿宋"/>
          <w:sz w:val="32"/>
          <w:szCs w:val="32"/>
        </w:rPr>
        <w:t>29</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4"/>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_Toc13532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五、其他要说明的问题</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_Toc13532 \h </w:instrText>
      </w:r>
      <w:r>
        <w:rPr>
          <w:rFonts w:hint="eastAsia" w:ascii="仿宋" w:hAnsi="仿宋" w:eastAsia="仿宋" w:cs="仿宋"/>
          <w:sz w:val="32"/>
          <w:szCs w:val="32"/>
        </w:rPr>
        <w:fldChar w:fldCharType="separate"/>
      </w:r>
      <w:r>
        <w:rPr>
          <w:rFonts w:hint="eastAsia" w:ascii="仿宋" w:hAnsi="仿宋" w:eastAsia="仿宋" w:cs="仿宋"/>
          <w:sz w:val="32"/>
          <w:szCs w:val="32"/>
        </w:rPr>
        <w:t>30</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4"/>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_Toc17557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附件1 绩效评价指标体系表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_Toc17557 \h </w:instrText>
      </w:r>
      <w:r>
        <w:rPr>
          <w:rFonts w:hint="eastAsia" w:ascii="仿宋" w:hAnsi="仿宋" w:eastAsia="仿宋" w:cs="仿宋"/>
          <w:sz w:val="32"/>
          <w:szCs w:val="32"/>
        </w:rPr>
        <w:fldChar w:fldCharType="separate"/>
      </w:r>
      <w:r>
        <w:rPr>
          <w:rFonts w:hint="eastAsia" w:ascii="仿宋" w:hAnsi="仿宋" w:eastAsia="仿宋" w:cs="仿宋"/>
          <w:sz w:val="32"/>
          <w:szCs w:val="32"/>
        </w:rPr>
        <w:t>32</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4"/>
        <w:tabs>
          <w:tab w:val="right" w:leader="dot" w:pos="9070"/>
          <w:tab w:val="clear" w:pos="8296"/>
        </w:tabs>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sz w:val="32"/>
          <w:szCs w:val="32"/>
        </w:rPr>
        <w:instrText xml:space="preserve"> HYPERLINK \l _Toc2899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附件2 项目实施情况表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_Toc2899 \h </w:instrText>
      </w:r>
      <w:r>
        <w:rPr>
          <w:rFonts w:hint="eastAsia" w:ascii="仿宋" w:hAnsi="仿宋" w:eastAsia="仿宋" w:cs="仿宋"/>
          <w:sz w:val="32"/>
          <w:szCs w:val="32"/>
        </w:rPr>
        <w:fldChar w:fldCharType="separate"/>
      </w:r>
      <w:r>
        <w:rPr>
          <w:rFonts w:hint="eastAsia" w:ascii="仿宋" w:hAnsi="仿宋" w:eastAsia="仿宋" w:cs="仿宋"/>
          <w:sz w:val="32"/>
          <w:szCs w:val="32"/>
        </w:rPr>
        <w:t>43</w:t>
      </w:r>
      <w:r>
        <w:rPr>
          <w:rFonts w:hint="eastAsia" w:ascii="仿宋" w:hAnsi="仿宋" w:eastAsia="仿宋" w:cs="仿宋"/>
          <w:sz w:val="32"/>
          <w:szCs w:val="32"/>
        </w:rPr>
        <w:fldChar w:fldCharType="end"/>
      </w:r>
      <w:r>
        <w:rPr>
          <w:rFonts w:hint="eastAsia" w:ascii="仿宋" w:hAnsi="仿宋" w:eastAsia="仿宋" w:cs="仿宋"/>
          <w:color w:val="auto"/>
          <w:sz w:val="32"/>
          <w:szCs w:val="32"/>
        </w:rPr>
        <w:fldChar w:fldCharType="end"/>
      </w:r>
    </w:p>
    <w:p>
      <w:pPr>
        <w:pStyle w:val="26"/>
        <w:tabs>
          <w:tab w:val="right" w:leader="dot" w:pos="8504"/>
          <w:tab w:val="clear" w:pos="8296"/>
        </w:tabs>
        <w:rPr>
          <w:rFonts w:hint="eastAsia" w:ascii="仿宋" w:hAnsi="仿宋" w:eastAsia="仿宋" w:cs="仿宋"/>
          <w:color w:val="FF0000"/>
          <w:sz w:val="32"/>
          <w:szCs w:val="32"/>
        </w:rPr>
        <w:sectPr>
          <w:footerReference r:id="rId6" w:type="default"/>
          <w:pgSz w:w="11906" w:h="16838"/>
          <w:pgMar w:top="1701" w:right="1418" w:bottom="1701" w:left="1418" w:header="851" w:footer="1304" w:gutter="0"/>
          <w:pgNumType w:fmt="decimal" w:start="1"/>
          <w:cols w:space="0" w:num="1"/>
          <w:docGrid w:type="linesAndChars" w:linePitch="312" w:charSpace="0"/>
        </w:sectPr>
      </w:pPr>
      <w:r>
        <w:rPr>
          <w:rFonts w:hint="eastAsia" w:ascii="仿宋" w:hAnsi="仿宋" w:eastAsia="仿宋" w:cs="仿宋"/>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color w:val="auto"/>
          <w:lang w:val="en-US"/>
        </w:rPr>
      </w:pPr>
      <w:bookmarkStart w:id="0" w:name="_Toc32367"/>
      <w:bookmarkStart w:id="1" w:name="_Toc19271"/>
      <w:r>
        <w:rPr>
          <w:rFonts w:hint="eastAsia" w:ascii="黑体" w:hAnsi="黑体" w:eastAsia="黑体" w:cs="黑体"/>
          <w:color w:val="auto"/>
          <w:lang w:val="en-US" w:eastAsia="zh-CN"/>
        </w:rPr>
        <w:t>一、</w:t>
      </w:r>
      <w:bookmarkEnd w:id="0"/>
      <w:bookmarkEnd w:id="1"/>
      <w:r>
        <w:rPr>
          <w:rFonts w:hint="eastAsia" w:ascii="黑体" w:hAnsi="黑体" w:eastAsia="黑体" w:cs="黑体"/>
          <w:color w:val="auto"/>
          <w:lang w:val="en-US" w:eastAsia="zh-CN"/>
        </w:rPr>
        <w:t>评价结论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cs="仿宋"/>
          <w:bCs/>
          <w:color w:val="auto"/>
          <w:sz w:val="32"/>
          <w:szCs w:val="32"/>
          <w:highlight w:val="none"/>
          <w:lang w:val="en-US" w:eastAsia="zh-CN"/>
        </w:rPr>
      </w:pPr>
      <w:r>
        <w:rPr>
          <w:rFonts w:hint="eastAsia" w:ascii="仿宋" w:hAnsi="仿宋" w:eastAsia="仿宋" w:cs="仿宋"/>
          <w:b w:val="0"/>
          <w:bCs w:val="0"/>
          <w:color w:val="auto"/>
          <w:kern w:val="2"/>
          <w:sz w:val="32"/>
          <w:szCs w:val="32"/>
          <w:highlight w:val="none"/>
          <w:lang w:val="en-US" w:eastAsia="zh-CN" w:bidi="ar-SA"/>
        </w:rPr>
        <w:t>截至评价期，</w:t>
      </w:r>
      <w:r>
        <w:rPr>
          <w:rFonts w:hint="eastAsia" w:ascii="仿宋" w:hAnsi="仿宋" w:eastAsia="仿宋" w:cs="仿宋"/>
          <w:color w:val="auto"/>
          <w:highlight w:val="none"/>
          <w:lang w:val="en-US" w:eastAsia="zh-CN"/>
        </w:rPr>
        <w:t>202</w:t>
      </w:r>
      <w:r>
        <w:rPr>
          <w:rFonts w:hint="eastAsia" w:ascii="仿宋" w:hAnsi="仿宋" w:cs="仿宋"/>
          <w:color w:val="auto"/>
          <w:highlight w:val="none"/>
          <w:lang w:val="en-US" w:eastAsia="zh-CN"/>
        </w:rPr>
        <w:t>2</w:t>
      </w:r>
      <w:r>
        <w:rPr>
          <w:rFonts w:hint="eastAsia"/>
          <w:color w:val="auto"/>
          <w:highlight w:val="none"/>
          <w:lang w:val="en-US" w:eastAsia="zh-CN"/>
        </w:rPr>
        <w:t>年大东区财政局拨付资金</w:t>
      </w:r>
      <w:r>
        <w:rPr>
          <w:rFonts w:hint="eastAsia" w:ascii="仿宋" w:hAnsi="仿宋" w:cs="仿宋"/>
          <w:bCs/>
          <w:color w:val="auto"/>
          <w:sz w:val="32"/>
          <w:szCs w:val="32"/>
          <w:highlight w:val="none"/>
          <w:lang w:val="en-US" w:eastAsia="zh-CN"/>
        </w:rPr>
        <w:t>30993</w:t>
      </w:r>
      <w:r>
        <w:rPr>
          <w:rFonts w:hint="default" w:ascii="仿宋" w:hAnsi="仿宋" w:cs="仿宋"/>
          <w:bCs/>
          <w:color w:val="auto"/>
          <w:sz w:val="32"/>
          <w:szCs w:val="32"/>
          <w:highlight w:val="none"/>
          <w:lang w:eastAsia="zh-CN"/>
        </w:rPr>
        <w:t>00</w:t>
      </w:r>
      <w:r>
        <w:rPr>
          <w:rFonts w:hint="eastAsia" w:ascii="仿宋" w:hAnsi="仿宋" w:cs="仿宋"/>
          <w:bCs/>
          <w:color w:val="auto"/>
          <w:sz w:val="32"/>
          <w:szCs w:val="32"/>
          <w:highlight w:val="none"/>
          <w:lang w:val="en-US" w:eastAsia="zh-CN"/>
        </w:rPr>
        <w:t>.00</w:t>
      </w:r>
      <w:r>
        <w:rPr>
          <w:rFonts w:hint="eastAsia" w:ascii="仿宋" w:hAnsi="仿宋" w:eastAsia="仿宋" w:cs="仿宋"/>
          <w:bCs/>
          <w:color w:val="auto"/>
          <w:sz w:val="32"/>
          <w:szCs w:val="32"/>
          <w:highlight w:val="none"/>
          <w:lang w:val="en-US" w:eastAsia="zh-CN"/>
        </w:rPr>
        <w:t>元，</w:t>
      </w:r>
      <w:r>
        <w:rPr>
          <w:rFonts w:hint="eastAsia" w:ascii="宋体" w:hAnsi="宋体"/>
          <w:color w:val="auto"/>
          <w:sz w:val="32"/>
          <w:szCs w:val="32"/>
          <w:highlight w:val="none"/>
          <w:lang w:val="en-US" w:eastAsia="zh-CN"/>
        </w:rPr>
        <w:t>大东区市场监督管理局已按照合同约定，</w:t>
      </w:r>
      <w:r>
        <w:rPr>
          <w:rFonts w:hint="eastAsia" w:ascii="仿宋" w:hAnsi="仿宋" w:eastAsia="仿宋" w:cs="仿宋"/>
          <w:kern w:val="2"/>
          <w:sz w:val="32"/>
          <w:szCs w:val="21"/>
          <w:highlight w:val="none"/>
          <w:lang w:val="en-US" w:eastAsia="zh-CN" w:bidi="ar-SA"/>
        </w:rPr>
        <w:t>据实</w:t>
      </w:r>
      <w:r>
        <w:rPr>
          <w:rFonts w:hint="eastAsia" w:ascii="宋体" w:hAnsi="宋体"/>
          <w:color w:val="auto"/>
          <w:sz w:val="32"/>
          <w:szCs w:val="32"/>
          <w:highlight w:val="none"/>
          <w:lang w:val="en-US" w:eastAsia="zh-CN"/>
        </w:rPr>
        <w:t>拨付</w:t>
      </w:r>
      <w:r>
        <w:rPr>
          <w:rFonts w:hint="eastAsia" w:ascii="仿宋" w:hAnsi="仿宋" w:cs="仿宋"/>
          <w:kern w:val="2"/>
          <w:sz w:val="32"/>
          <w:szCs w:val="21"/>
          <w:highlight w:val="none"/>
          <w:lang w:val="en-US" w:eastAsia="zh-CN" w:bidi="ar-SA"/>
        </w:rPr>
        <w:t>资金</w:t>
      </w:r>
      <w:r>
        <w:rPr>
          <w:rFonts w:hint="eastAsia" w:ascii="仿宋" w:hAnsi="仿宋" w:cs="仿宋"/>
          <w:bCs/>
          <w:color w:val="auto"/>
          <w:sz w:val="32"/>
          <w:szCs w:val="32"/>
          <w:highlight w:val="none"/>
          <w:lang w:val="en-US" w:eastAsia="zh-CN"/>
        </w:rPr>
        <w:t>3097</w:t>
      </w:r>
      <w:r>
        <w:rPr>
          <w:rFonts w:hint="default" w:ascii="仿宋" w:hAnsi="仿宋" w:cs="仿宋"/>
          <w:bCs/>
          <w:color w:val="auto"/>
          <w:sz w:val="32"/>
          <w:szCs w:val="32"/>
          <w:highlight w:val="none"/>
          <w:lang w:eastAsia="zh-CN"/>
        </w:rPr>
        <w:t>795</w:t>
      </w:r>
      <w:r>
        <w:rPr>
          <w:rFonts w:hint="eastAsia" w:ascii="仿宋" w:hAnsi="仿宋" w:cs="仿宋"/>
          <w:bCs/>
          <w:color w:val="auto"/>
          <w:sz w:val="32"/>
          <w:szCs w:val="32"/>
          <w:highlight w:val="none"/>
          <w:lang w:val="en-US" w:eastAsia="zh-Hans"/>
        </w:rPr>
        <w:t>.</w:t>
      </w:r>
      <w:r>
        <w:rPr>
          <w:rFonts w:hint="default" w:ascii="仿宋" w:hAnsi="仿宋" w:cs="仿宋"/>
          <w:bCs/>
          <w:color w:val="auto"/>
          <w:sz w:val="32"/>
          <w:szCs w:val="32"/>
          <w:highlight w:val="none"/>
          <w:lang w:eastAsia="zh-Hans"/>
        </w:rPr>
        <w:t>70</w:t>
      </w:r>
      <w:r>
        <w:rPr>
          <w:rFonts w:hint="eastAsia" w:ascii="宋体" w:hAnsi="宋体"/>
          <w:color w:val="auto"/>
          <w:sz w:val="32"/>
          <w:szCs w:val="32"/>
          <w:highlight w:val="none"/>
          <w:lang w:val="en-US" w:eastAsia="zh-CN"/>
        </w:rPr>
        <w:t>元，</w:t>
      </w:r>
      <w:r>
        <w:rPr>
          <w:rFonts w:hint="eastAsia" w:ascii="仿宋" w:hAnsi="仿宋" w:eastAsia="仿宋" w:cs="仿宋"/>
          <w:bCs/>
          <w:color w:val="auto"/>
          <w:sz w:val="32"/>
          <w:szCs w:val="32"/>
          <w:highlight w:val="none"/>
          <w:lang w:val="en-US" w:eastAsia="zh-CN"/>
        </w:rPr>
        <w:t>结余资金</w:t>
      </w:r>
      <w:r>
        <w:rPr>
          <w:rFonts w:hint="eastAsia" w:ascii="仿宋" w:hAnsi="仿宋" w:cs="仿宋"/>
          <w:bCs/>
          <w:color w:val="auto"/>
          <w:sz w:val="32"/>
          <w:szCs w:val="32"/>
          <w:highlight w:val="none"/>
          <w:lang w:val="en-US" w:eastAsia="zh-CN"/>
        </w:rPr>
        <w:t>150</w:t>
      </w:r>
      <w:r>
        <w:rPr>
          <w:rFonts w:hint="default" w:ascii="仿宋" w:hAnsi="仿宋" w:cs="仿宋"/>
          <w:bCs/>
          <w:color w:val="auto"/>
          <w:sz w:val="32"/>
          <w:szCs w:val="32"/>
          <w:highlight w:val="none"/>
          <w:lang w:eastAsia="zh-CN"/>
        </w:rPr>
        <w:t>4</w:t>
      </w:r>
      <w:r>
        <w:rPr>
          <w:rFonts w:hint="eastAsia" w:ascii="仿宋" w:hAnsi="仿宋" w:cs="仿宋"/>
          <w:bCs/>
          <w:color w:val="auto"/>
          <w:sz w:val="32"/>
          <w:szCs w:val="32"/>
          <w:highlight w:val="none"/>
          <w:lang w:val="en-US" w:eastAsia="zh-Hans"/>
        </w:rPr>
        <w:t>.</w:t>
      </w:r>
      <w:r>
        <w:rPr>
          <w:rFonts w:hint="default" w:ascii="仿宋" w:hAnsi="仿宋" w:cs="仿宋"/>
          <w:bCs/>
          <w:color w:val="auto"/>
          <w:sz w:val="32"/>
          <w:szCs w:val="32"/>
          <w:highlight w:val="none"/>
          <w:lang w:eastAsia="zh-Hans"/>
        </w:rPr>
        <w:t>30</w:t>
      </w:r>
      <w:r>
        <w:rPr>
          <w:rFonts w:hint="eastAsia" w:ascii="仿宋" w:hAnsi="仿宋" w:eastAsia="仿宋" w:cs="仿宋"/>
          <w:bCs/>
          <w:color w:val="auto"/>
          <w:sz w:val="32"/>
          <w:szCs w:val="32"/>
          <w:highlight w:val="none"/>
          <w:lang w:val="en-US" w:eastAsia="zh-CN"/>
        </w:rPr>
        <w:t>元</w:t>
      </w:r>
      <w:r>
        <w:rPr>
          <w:rFonts w:hint="eastAsia" w:ascii="仿宋" w:hAnsi="仿宋" w:eastAsia="仿宋" w:cs="仿宋"/>
          <w:color w:val="auto"/>
          <w:highlight w:val="none"/>
          <w:lang w:val="en-US" w:eastAsia="zh-CN"/>
        </w:rPr>
        <w:t>，</w:t>
      </w:r>
      <w:r>
        <w:rPr>
          <w:rFonts w:hint="eastAsia" w:ascii="仿宋" w:hAnsi="仿宋" w:cs="仿宋"/>
          <w:bCs/>
          <w:color w:val="auto"/>
          <w:sz w:val="32"/>
          <w:szCs w:val="32"/>
          <w:highlight w:val="none"/>
          <w:lang w:val="en-US" w:eastAsia="zh-CN"/>
        </w:rPr>
        <w:t>预算执行率约为99.95%。</w:t>
      </w:r>
    </w:p>
    <w:p>
      <w:pPr>
        <w:bidi w:val="0"/>
        <w:spacing w:line="560" w:lineRule="exac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总体评价结论是:</w:t>
      </w:r>
      <w:r>
        <w:rPr>
          <w:rFonts w:hint="eastAsia" w:ascii="仿宋_GB2312" w:hAnsi="宋体" w:eastAsia="仿宋_GB2312" w:cs="仿宋_GB2312"/>
          <w:color w:val="000000"/>
          <w:kern w:val="0"/>
          <w:sz w:val="31"/>
          <w:szCs w:val="31"/>
          <w:lang w:val="en-US" w:eastAsia="zh-Hans" w:bidi="ar"/>
        </w:rPr>
        <w:t>大东区</w:t>
      </w:r>
      <w:r>
        <w:rPr>
          <w:rFonts w:hint="eastAsia" w:ascii="仿宋_GB2312" w:hAnsi="宋体" w:eastAsia="仿宋_GB2312" w:cs="仿宋_GB2312"/>
          <w:color w:val="000000"/>
          <w:kern w:val="0"/>
          <w:sz w:val="31"/>
          <w:szCs w:val="31"/>
          <w:lang w:val="en-US" w:eastAsia="zh-CN" w:bidi="ar"/>
        </w:rPr>
        <w:t>食品安全专项</w:t>
      </w:r>
      <w:r>
        <w:rPr>
          <w:rFonts w:hint="eastAsia" w:ascii="仿宋_GB2312" w:hAnsi="宋体" w:eastAsia="仿宋_GB2312" w:cs="仿宋_GB2312"/>
          <w:color w:val="000000"/>
          <w:kern w:val="0"/>
          <w:sz w:val="31"/>
          <w:szCs w:val="31"/>
          <w:lang w:val="en-US" w:eastAsia="zh-Hans" w:bidi="ar"/>
        </w:rPr>
        <w:t>工作</w:t>
      </w:r>
      <w:r>
        <w:rPr>
          <w:rFonts w:hint="eastAsia" w:ascii="仿宋_GB2312" w:hAnsi="宋体" w:eastAsia="仿宋_GB2312" w:cs="仿宋_GB2312"/>
          <w:color w:val="000000"/>
          <w:kern w:val="0"/>
          <w:sz w:val="31"/>
          <w:szCs w:val="31"/>
          <w:lang w:val="en-US" w:eastAsia="zh-CN" w:bidi="ar"/>
        </w:rPr>
        <w:t>各项任务完成程度较好，食品安全专项经费产生了一定的效益，</w:t>
      </w:r>
      <w:r>
        <w:rPr>
          <w:rFonts w:hint="eastAsia" w:ascii="仿宋_GB2312" w:hAnsi="宋体" w:eastAsia="仿宋_GB2312" w:cs="仿宋_GB2312"/>
          <w:color w:val="000000"/>
          <w:kern w:val="0"/>
          <w:sz w:val="31"/>
          <w:szCs w:val="31"/>
          <w:lang w:val="en-US" w:eastAsia="zh-Hans" w:bidi="ar"/>
        </w:rPr>
        <w:t>大东区</w:t>
      </w:r>
      <w:r>
        <w:rPr>
          <w:rFonts w:hint="eastAsia" w:ascii="仿宋_GB2312" w:hAnsi="宋体" w:eastAsia="仿宋_GB2312" w:cs="仿宋_GB2312"/>
          <w:color w:val="000000"/>
          <w:kern w:val="0"/>
          <w:sz w:val="31"/>
          <w:szCs w:val="31"/>
          <w:lang w:val="en-US" w:eastAsia="zh-CN" w:bidi="ar"/>
        </w:rPr>
        <w:t>食品安全的良好态势得到了进一步的巩固，进一步保障了</w:t>
      </w:r>
      <w:r>
        <w:rPr>
          <w:rFonts w:hint="eastAsia" w:ascii="仿宋_GB2312" w:hAnsi="宋体" w:eastAsia="仿宋_GB2312" w:cs="仿宋_GB2312"/>
          <w:color w:val="000000"/>
          <w:kern w:val="0"/>
          <w:sz w:val="31"/>
          <w:szCs w:val="31"/>
          <w:lang w:val="en-US" w:eastAsia="zh-Hans" w:bidi="ar"/>
        </w:rPr>
        <w:t>全区</w:t>
      </w:r>
      <w:r>
        <w:rPr>
          <w:rFonts w:hint="eastAsia" w:ascii="仿宋_GB2312" w:hAnsi="宋体" w:eastAsia="仿宋_GB2312" w:cs="仿宋_GB2312"/>
          <w:color w:val="000000"/>
          <w:kern w:val="0"/>
          <w:sz w:val="31"/>
          <w:szCs w:val="31"/>
          <w:lang w:val="en-US" w:eastAsia="zh-CN" w:bidi="ar"/>
        </w:rPr>
        <w:t>人民的生命健康，市民的食品安全满意度持续维持较高水平。对比预算绩效申报目标，食品安全专项项目绩效目标完成较好，各项指标均能按计划完成</w:t>
      </w:r>
      <w:r>
        <w:rPr>
          <w:rFonts w:hint="default" w:ascii="仿宋_GB2312" w:hAnsi="宋体" w:eastAsia="仿宋_GB2312" w:cs="仿宋_GB2312"/>
          <w:color w:val="000000"/>
          <w:kern w:val="0"/>
          <w:sz w:val="31"/>
          <w:szCs w:val="31"/>
          <w:lang w:eastAsia="zh-CN" w:bidi="ar"/>
        </w:rPr>
        <w:t>；</w:t>
      </w:r>
      <w:r>
        <w:rPr>
          <w:rFonts w:hint="eastAsia" w:ascii="仿宋_GB2312" w:hAnsi="宋体" w:eastAsia="仿宋_GB2312" w:cs="仿宋_GB2312"/>
          <w:color w:val="000000"/>
          <w:kern w:val="0"/>
          <w:sz w:val="31"/>
          <w:szCs w:val="31"/>
          <w:lang w:val="en-US" w:eastAsia="zh-CN" w:bidi="ar"/>
        </w:rPr>
        <w:t>抽检项目个别目标未完成，还需进一步加强预算绩效管理工作。</w:t>
      </w:r>
    </w:p>
    <w:p>
      <w:pPr>
        <w:bidi w:val="0"/>
        <w:spacing w:line="560" w:lineRule="exac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食品安全检测工作投入资金较大，</w:t>
      </w:r>
      <w:r>
        <w:rPr>
          <w:rFonts w:hint="eastAsia" w:ascii="仿宋_GB2312" w:hAnsi="宋体" w:eastAsia="仿宋_GB2312" w:cs="仿宋_GB2312"/>
          <w:color w:val="000000"/>
          <w:kern w:val="0"/>
          <w:sz w:val="31"/>
          <w:szCs w:val="31"/>
          <w:lang w:val="en-US" w:eastAsia="zh-Hans" w:bidi="ar"/>
        </w:rPr>
        <w:t>大部分用于食品抽检</w:t>
      </w:r>
      <w:r>
        <w:rPr>
          <w:rFonts w:hint="default" w:ascii="仿宋_GB2312" w:hAnsi="宋体" w:eastAsia="仿宋_GB2312" w:cs="仿宋_GB2312"/>
          <w:color w:val="000000"/>
          <w:kern w:val="0"/>
          <w:sz w:val="31"/>
          <w:szCs w:val="31"/>
          <w:lang w:eastAsia="zh-Hans" w:bidi="ar"/>
        </w:rPr>
        <w:t>、</w:t>
      </w:r>
      <w:r>
        <w:rPr>
          <w:rFonts w:hint="eastAsia" w:ascii="仿宋_GB2312" w:hAnsi="宋体" w:eastAsia="仿宋_GB2312" w:cs="仿宋_GB2312"/>
          <w:color w:val="000000"/>
          <w:kern w:val="0"/>
          <w:sz w:val="31"/>
          <w:szCs w:val="31"/>
          <w:lang w:val="en-US" w:eastAsia="zh-Hans" w:bidi="ar"/>
        </w:rPr>
        <w:t>快检工作当中</w:t>
      </w:r>
      <w:r>
        <w:rPr>
          <w:rFonts w:hint="default" w:ascii="仿宋_GB2312" w:hAnsi="宋体" w:eastAsia="仿宋_GB2312" w:cs="仿宋_GB2312"/>
          <w:color w:val="000000"/>
          <w:kern w:val="0"/>
          <w:sz w:val="31"/>
          <w:szCs w:val="31"/>
          <w:lang w:eastAsia="zh-Hans" w:bidi="ar"/>
        </w:rPr>
        <w:t>。食品安全监督抽检方面，针对重点环节、重点部位、重点品种开展食品安全监督抽检1548批次，其中食用农产品774批次，不合格批次已全部立案调查开展核查后处置工作，共受理国家和省、市、区抽检任务核查处置案件49件，任务按时完成率达到100%。快检方面，大东区全力开展食品安全快速检测工作。一是设立 10个覆盖全域的食品安全快检室，每月开展不少于300批次的食品安全快检工作。二是全市率先开展农贸市场规模以上生鲜超市日全覆盖快检工作，针对百姓关心的食品添加剂、农药残留是否超标等问题进行检测，已完成对9家农贸市场、27家规模以上生鲜超市10450批次检测，结果及时公示通报，快检工作得到了百姓的一致认可和好评。2022</w:t>
      </w:r>
      <w:r>
        <w:rPr>
          <w:rFonts w:hint="eastAsia" w:ascii="仿宋_GB2312" w:hAnsi="宋体" w:eastAsia="仿宋_GB2312" w:cs="仿宋_GB2312"/>
          <w:color w:val="000000"/>
          <w:kern w:val="0"/>
          <w:sz w:val="31"/>
          <w:szCs w:val="31"/>
          <w:lang w:val="en-US" w:eastAsia="zh-Hans" w:bidi="ar"/>
        </w:rPr>
        <w:t>年度食品安全形势稳定</w:t>
      </w:r>
      <w:r>
        <w:rPr>
          <w:rFonts w:hint="default" w:ascii="仿宋_GB2312" w:hAnsi="宋体" w:eastAsia="仿宋_GB2312" w:cs="仿宋_GB2312"/>
          <w:color w:val="000000"/>
          <w:kern w:val="0"/>
          <w:sz w:val="31"/>
          <w:szCs w:val="31"/>
          <w:lang w:eastAsia="zh-Hans" w:bidi="ar"/>
        </w:rPr>
        <w:t>，</w:t>
      </w:r>
      <w:r>
        <w:rPr>
          <w:rFonts w:hint="eastAsia" w:ascii="仿宋_GB2312" w:hAnsi="宋体" w:eastAsia="仿宋_GB2312" w:cs="仿宋_GB2312"/>
          <w:color w:val="000000"/>
          <w:kern w:val="0"/>
          <w:sz w:val="31"/>
          <w:szCs w:val="31"/>
          <w:lang w:val="en-US" w:eastAsia="zh-Hans" w:bidi="ar"/>
        </w:rPr>
        <w:t>全区未发生较大以上食品安全事故</w:t>
      </w:r>
      <w:r>
        <w:rPr>
          <w:rFonts w:hint="default" w:ascii="仿宋_GB2312" w:hAnsi="宋体" w:eastAsia="仿宋_GB2312" w:cs="仿宋_GB2312"/>
          <w:color w:val="000000"/>
          <w:kern w:val="0"/>
          <w:sz w:val="31"/>
          <w:szCs w:val="31"/>
          <w:lang w:eastAsia="zh-Hans" w:bidi="ar"/>
        </w:rPr>
        <w:t>。</w:t>
      </w:r>
    </w:p>
    <w:p>
      <w:pPr>
        <w:pStyle w:val="30"/>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 w:hAnsi="仿宋" w:eastAsia="仿宋" w:cs="仿宋"/>
          <w:color w:val="FF0000"/>
          <w:kern w:val="2"/>
          <w:sz w:val="32"/>
          <w:szCs w:val="21"/>
          <w:highlight w:val="none"/>
          <w:lang w:val="en-US" w:eastAsia="zh-CN" w:bidi="ar-SA"/>
        </w:rPr>
      </w:pPr>
      <w:r>
        <w:rPr>
          <w:color w:val="auto"/>
          <w:szCs w:val="32"/>
        </w:rPr>
        <w:t>通过</w:t>
      </w:r>
      <w:r>
        <w:rPr>
          <w:rFonts w:hint="eastAsia"/>
          <w:color w:val="auto"/>
          <w:szCs w:val="32"/>
          <w:lang w:val="en-US" w:eastAsia="zh-CN"/>
        </w:rPr>
        <w:t>项目</w:t>
      </w:r>
      <w:r>
        <w:rPr>
          <w:rFonts w:hint="eastAsia" w:ascii="仿宋" w:hAnsi="仿宋" w:cs="仿宋"/>
          <w:bCs/>
          <w:color w:val="auto"/>
          <w:sz w:val="32"/>
          <w:szCs w:val="32"/>
          <w:highlight w:val="none"/>
          <w:lang w:val="en-US" w:eastAsia="zh-CN"/>
        </w:rPr>
        <w:t>组对2022年大东区</w:t>
      </w:r>
      <w:r>
        <w:rPr>
          <w:rFonts w:hint="eastAsia"/>
          <w:color w:val="auto"/>
          <w:lang w:val="en-US" w:eastAsia="zh-CN"/>
        </w:rPr>
        <w:t>食品安全专项工作</w:t>
      </w:r>
      <w:r>
        <w:rPr>
          <w:rFonts w:hint="eastAsia" w:ascii="仿宋" w:hAnsi="仿宋" w:cs="仿宋"/>
          <w:bCs/>
          <w:color w:val="auto"/>
          <w:sz w:val="32"/>
          <w:szCs w:val="32"/>
          <w:highlight w:val="none"/>
          <w:lang w:val="en-US" w:eastAsia="zh-CN"/>
        </w:rPr>
        <w:t>经费项目进行客观评价，最终得分为</w:t>
      </w:r>
      <w:r>
        <w:rPr>
          <w:rFonts w:hint="eastAsia" w:ascii="仿宋" w:hAnsi="仿宋" w:cs="仿宋"/>
          <w:b/>
          <w:bCs w:val="0"/>
          <w:color w:val="auto"/>
          <w:sz w:val="32"/>
          <w:szCs w:val="32"/>
          <w:highlight w:val="none"/>
          <w:u w:val="none"/>
          <w:lang w:val="en-US" w:eastAsia="zh-CN"/>
        </w:rPr>
        <w:t>89.68</w:t>
      </w:r>
      <w:r>
        <w:rPr>
          <w:rFonts w:hint="eastAsia" w:ascii="仿宋" w:hAnsi="仿宋" w:cs="仿宋"/>
          <w:bCs/>
          <w:color w:val="auto"/>
          <w:sz w:val="32"/>
          <w:szCs w:val="32"/>
          <w:highlight w:val="none"/>
          <w:lang w:val="en-US" w:eastAsia="zh-CN"/>
        </w:rPr>
        <w:t>分，</w:t>
      </w:r>
      <w:r>
        <w:rPr>
          <w:rFonts w:hint="eastAsia"/>
          <w:color w:val="auto"/>
          <w:szCs w:val="32"/>
          <w:lang w:eastAsia="zh-CN"/>
        </w:rPr>
        <w:t>评价等级为“</w:t>
      </w:r>
      <w:r>
        <w:rPr>
          <w:rFonts w:hint="eastAsia"/>
          <w:b/>
          <w:bCs/>
          <w:color w:val="auto"/>
          <w:szCs w:val="32"/>
          <w:lang w:eastAsia="zh-CN"/>
        </w:rPr>
        <w:t>良</w:t>
      </w:r>
      <w:r>
        <w:rPr>
          <w:rFonts w:hint="eastAsia"/>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eastAsia" w:ascii="仿宋" w:hAnsi="仿宋" w:eastAsia="仿宋" w:cs="仿宋"/>
          <w:b/>
          <w:bCs/>
          <w:color w:val="auto"/>
          <w:lang w:val="en-US" w:eastAsia="zh-CN"/>
        </w:rPr>
      </w:pPr>
      <w:r>
        <w:rPr>
          <w:rFonts w:hint="eastAsia" w:ascii="黑体" w:hAnsi="黑体" w:eastAsia="黑体" w:cs="黑体"/>
          <w:color w:val="auto"/>
          <w:lang w:val="en-US" w:eastAsia="zh-CN"/>
        </w:rPr>
        <w:t>二、项目绩效情况总体分析</w:t>
      </w:r>
    </w:p>
    <w:p>
      <w:pPr>
        <w:bidi w:val="0"/>
        <w:rPr>
          <w:rFonts w:hint="eastAsia" w:ascii="仿宋" w:hAnsi="仿宋" w:eastAsia="仿宋" w:cs="仿宋"/>
          <w:b/>
          <w:bCs/>
          <w:color w:val="auto"/>
          <w:lang w:val="en-US" w:eastAsia="zh-CN"/>
        </w:rPr>
      </w:pPr>
      <w:r>
        <w:rPr>
          <w:rFonts w:hint="eastAsia" w:ascii="仿宋" w:hAnsi="仿宋" w:cs="仿宋"/>
          <w:b/>
          <w:bCs/>
          <w:color w:val="auto"/>
          <w:lang w:val="en-US" w:eastAsia="zh-CN"/>
        </w:rPr>
        <w:t>1</w:t>
      </w:r>
      <w:r>
        <w:rPr>
          <w:rFonts w:hint="eastAsia" w:ascii="仿宋" w:hAnsi="仿宋" w:eastAsia="仿宋" w:cs="仿宋"/>
          <w:b/>
          <w:bCs/>
          <w:color w:val="auto"/>
          <w:lang w:val="en-US" w:eastAsia="zh-CN"/>
        </w:rPr>
        <w:t>.</w:t>
      </w:r>
      <w:r>
        <w:rPr>
          <w:rFonts w:hint="eastAsia" w:ascii="仿宋" w:hAnsi="仿宋" w:cs="仿宋"/>
          <w:b/>
          <w:bCs/>
          <w:color w:val="auto"/>
          <w:lang w:val="en-US" w:eastAsia="zh-Hans"/>
        </w:rPr>
        <w:t>食品抽检</w:t>
      </w:r>
      <w:r>
        <w:rPr>
          <w:rFonts w:hint="default" w:ascii="仿宋" w:hAnsi="仿宋" w:cs="仿宋"/>
          <w:b/>
          <w:bCs/>
          <w:color w:val="auto"/>
          <w:lang w:eastAsia="zh-Hans"/>
        </w:rPr>
        <w:t>、</w:t>
      </w:r>
      <w:r>
        <w:rPr>
          <w:rFonts w:hint="eastAsia" w:ascii="仿宋" w:hAnsi="仿宋" w:cs="仿宋"/>
          <w:b/>
          <w:bCs/>
          <w:color w:val="auto"/>
          <w:lang w:val="en-US" w:eastAsia="zh-Hans"/>
        </w:rPr>
        <w:t>快检工作完成质量较高</w:t>
      </w:r>
      <w:r>
        <w:rPr>
          <w:rFonts w:hint="default" w:ascii="仿宋" w:hAnsi="仿宋" w:cs="仿宋"/>
          <w:b/>
          <w:bCs/>
          <w:color w:val="auto"/>
          <w:lang w:eastAsia="zh-Hans"/>
        </w:rPr>
        <w:t>，</w:t>
      </w:r>
      <w:r>
        <w:rPr>
          <w:rFonts w:hint="eastAsia" w:ascii="仿宋" w:hAnsi="仿宋" w:cs="仿宋"/>
          <w:b/>
          <w:bCs/>
          <w:color w:val="auto"/>
          <w:lang w:val="en-US" w:eastAsia="zh-Hans"/>
        </w:rPr>
        <w:t>结果公示通报及时</w:t>
      </w:r>
    </w:p>
    <w:p>
      <w:pPr>
        <w:bidi w:val="0"/>
        <w:rPr>
          <w:rFonts w:hint="eastAsia" w:ascii="仿宋" w:hAnsi="仿宋" w:cs="仿宋"/>
          <w:b/>
          <w:bCs/>
          <w:color w:val="auto"/>
          <w:lang w:val="en-US" w:eastAsia="zh-CN"/>
        </w:rPr>
      </w:pPr>
      <w:r>
        <w:rPr>
          <w:rFonts w:hint="eastAsia" w:ascii="仿宋_GB2312" w:hAnsi="宋体" w:eastAsia="仿宋_GB2312" w:cs="仿宋_GB2312"/>
          <w:color w:val="000000"/>
          <w:kern w:val="0"/>
          <w:sz w:val="31"/>
          <w:szCs w:val="31"/>
          <w:lang w:val="en-US" w:eastAsia="zh-Hans" w:bidi="ar"/>
        </w:rPr>
        <w:t>大东区</w:t>
      </w:r>
      <w:r>
        <w:rPr>
          <w:rFonts w:hint="default" w:ascii="仿宋_GB2312" w:hAnsi="宋体" w:eastAsia="仿宋_GB2312" w:cs="仿宋_GB2312"/>
          <w:color w:val="000000"/>
          <w:kern w:val="0"/>
          <w:sz w:val="31"/>
          <w:szCs w:val="31"/>
          <w:lang w:eastAsia="zh-Hans" w:bidi="ar"/>
        </w:rPr>
        <w:t>食品安全监督抽检方面，针对重点环节、重点部位、重点品种开展食品安全监督抽检1548批次，其中食用农产品774批次，不合格批次已全部立案调查开展核查后处置工作，共受理国家和省、市、区抽检任务核查处置案件49件，任务按时完成率达到100%。快检方面，大东区全力开展食品安全快速检测工作。一是设立 10个覆盖全域的食品安全快检室，每月开展不少于300批次的食品安全快检工作。二是全市率先开展农贸市场规模以上生鲜超市日全覆盖快检工作，针对百姓关心的食品添加剂、农药残留是否超标等问题进行检测，已完成对9家农贸市场、27 家规模以上生鲜超市10450批次检测，结果及时公示通报，快检工作得到了百姓的一致认可和好评。</w:t>
      </w:r>
    </w:p>
    <w:p>
      <w:pPr>
        <w:bidi w:val="0"/>
        <w:rPr>
          <w:rFonts w:hint="eastAsia" w:ascii="仿宋" w:hAnsi="仿宋" w:cs="仿宋"/>
          <w:b/>
          <w:bCs/>
          <w:color w:val="auto"/>
          <w:lang w:val="en-US" w:eastAsia="zh-CN"/>
        </w:rPr>
      </w:pPr>
      <w:r>
        <w:rPr>
          <w:rFonts w:hint="eastAsia" w:ascii="仿宋" w:hAnsi="仿宋" w:cs="仿宋"/>
          <w:b/>
          <w:bCs/>
          <w:color w:val="auto"/>
          <w:lang w:val="en-US" w:eastAsia="zh-CN"/>
        </w:rPr>
        <w:t>2.严厉打击食品领域违法犯罪行为</w:t>
      </w:r>
      <w:r>
        <w:rPr>
          <w:rFonts w:hint="default" w:ascii="仿宋" w:hAnsi="仿宋" w:cs="仿宋"/>
          <w:b/>
          <w:bCs/>
          <w:color w:val="auto"/>
          <w:lang w:eastAsia="zh-CN"/>
        </w:rPr>
        <w:t>，确保百姓吃的放心、吃的安心</w:t>
      </w:r>
    </w:p>
    <w:p>
      <w:pPr>
        <w:tabs>
          <w:tab w:val="left" w:pos="3200"/>
        </w:tabs>
        <w:bidi w:val="0"/>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完善市场监管部门和公安机关执法联动机制，落实“行刑衔接”和“处罚到人”要求，对食品领域犯罪实行全方位、全链条打击。公安部门对行政部门予以24小时警力支持，及时依法查处行政部门及公安机关自行发现的犯罪行为。建立健全情报交流、情况通报、检验检测、案件移送等合作机制，接收食品安全监管部门移交食品类案件2起。今年以来，侦办食品安全违法犯罪案件立案10起、破案5起，抓获涉假犯罪嫌疑人6人，捣毁生产、储存黑窝点1处，打掉犯罪团伙1个，案件涉案金额66万。</w:t>
      </w:r>
      <w:r>
        <w:rPr>
          <w:rFonts w:hint="eastAsia" w:ascii="仿宋_GB2312" w:hAnsi="宋体" w:eastAsia="仿宋_GB2312" w:cs="仿宋_GB2312"/>
          <w:color w:val="000000"/>
          <w:kern w:val="0"/>
          <w:sz w:val="31"/>
          <w:szCs w:val="31"/>
          <w:lang w:val="en-US" w:eastAsia="zh-Hans" w:bidi="ar"/>
        </w:rPr>
        <w:t>另外</w:t>
      </w:r>
      <w:r>
        <w:rPr>
          <w:rFonts w:hint="default" w:ascii="仿宋_GB2312" w:hAnsi="宋体" w:eastAsia="仿宋_GB2312" w:cs="仿宋_GB2312"/>
          <w:color w:val="000000"/>
          <w:kern w:val="0"/>
          <w:sz w:val="31"/>
          <w:szCs w:val="31"/>
          <w:lang w:eastAsia="zh-Hans" w:bidi="ar"/>
        </w:rPr>
        <w:t>，</w:t>
      </w:r>
      <w:r>
        <w:rPr>
          <w:rFonts w:hint="eastAsia" w:ascii="仿宋_GB2312" w:hAnsi="仿宋_GB2312" w:cs="仿宋_GB2312"/>
          <w:szCs w:val="32"/>
        </w:rPr>
        <w:t>对检测存在问题的食品，迅速启动调配机制，切实保障居民物资供应及时、充足、稳定、安全，确保百姓吃的放心、吃的安心</w:t>
      </w:r>
      <w:r>
        <w:rPr>
          <w:rFonts w:hint="default" w:ascii="仿宋_GB2312" w:hAnsi="仿宋_GB2312" w:cs="仿宋_GB2312"/>
          <w:szCs w:val="32"/>
        </w:rPr>
        <w:t>。</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黑体" w:hAnsi="黑体" w:eastAsia="黑体" w:cs="黑体"/>
          <w:color w:val="auto"/>
          <w:lang w:val="en-US" w:eastAsia="zh-CN"/>
        </w:rPr>
      </w:pPr>
      <w:r>
        <w:rPr>
          <w:rFonts w:hint="eastAsia" w:ascii="黑体" w:hAnsi="黑体" w:eastAsia="黑体" w:cs="黑体"/>
          <w:color w:val="auto"/>
          <w:lang w:val="en-US" w:eastAsia="zh-CN"/>
        </w:rPr>
        <w:t>三、存在问题</w:t>
      </w:r>
    </w:p>
    <w:p>
      <w:pPr>
        <w:pStyle w:val="77"/>
        <w:keepNext w:val="0"/>
        <w:keepLines w:val="0"/>
        <w:widowControl w:val="0"/>
        <w:shd w:val="clear" w:color="auto" w:fill="auto"/>
        <w:tabs>
          <w:tab w:val="left" w:pos="2454"/>
        </w:tabs>
        <w:bidi w:val="0"/>
        <w:spacing w:before="0" w:after="100" w:line="626" w:lineRule="exact"/>
        <w:ind w:right="0"/>
        <w:jc w:val="left"/>
        <w:rPr>
          <w:b/>
          <w:bCs/>
        </w:rPr>
      </w:pPr>
      <w:r>
        <w:rPr>
          <w:rFonts w:hint="eastAsia" w:ascii="仿宋" w:hAnsi="仿宋" w:eastAsia="仿宋" w:cs="仿宋"/>
          <w:b/>
          <w:bCs/>
          <w:color w:val="auto"/>
          <w:lang w:val="en-US" w:eastAsia="zh-CN"/>
        </w:rPr>
        <w:t>1.</w:t>
      </w:r>
      <w:r>
        <w:rPr>
          <w:rFonts w:ascii="Times New Roman" w:hAnsi="Times New Roman" w:eastAsia="仿宋" w:cstheme="minorBidi"/>
          <w:b/>
          <w:bCs/>
          <w:color w:val="000000"/>
          <w:spacing w:val="0"/>
          <w:w w:val="100"/>
          <w:kern w:val="2"/>
          <w:position w:val="0"/>
          <w:sz w:val="32"/>
          <w:szCs w:val="32"/>
          <w:u w:val="none"/>
          <w:shd w:val="clear"/>
          <w:lang w:val="en-US" w:eastAsia="zh-CN" w:bidi="ar-SA"/>
        </w:rPr>
        <w:t>绩效目标设置不够完整、合理</w:t>
      </w:r>
      <w:r>
        <w:rPr>
          <w:rFonts w:hint="eastAsia" w:ascii="Times New Roman" w:hAnsi="Times New Roman" w:eastAsia="仿宋" w:cstheme="minorBidi"/>
          <w:b/>
          <w:bCs/>
          <w:color w:val="000000"/>
          <w:spacing w:val="0"/>
          <w:w w:val="100"/>
          <w:kern w:val="2"/>
          <w:position w:val="0"/>
          <w:sz w:val="32"/>
          <w:szCs w:val="32"/>
          <w:u w:val="none"/>
          <w:shd w:val="clear"/>
          <w:lang w:val="en-US" w:eastAsia="zh-CN" w:bidi="ar-SA"/>
        </w:rPr>
        <w:t>，缺少细化、量化内容</w:t>
      </w:r>
    </w:p>
    <w:p>
      <w:pPr>
        <w:bidi w:val="0"/>
        <w:rPr>
          <w:rFonts w:hint="eastAsia" w:ascii="仿宋" w:hAnsi="仿宋" w:eastAsia="仿宋" w:cs="仿宋"/>
          <w:b/>
          <w:bCs/>
          <w:color w:val="auto"/>
          <w:lang w:val="en-US" w:eastAsia="zh-CN"/>
        </w:rPr>
      </w:pPr>
      <w:r>
        <w:rPr>
          <w:rFonts w:hint="eastAsia"/>
          <w:color w:val="000000"/>
          <w:spacing w:val="0"/>
          <w:w w:val="100"/>
          <w:position w:val="0"/>
        </w:rPr>
        <w:t>项目绩效目标是项目在一定期限内达到的产出和效果，是预算编审、开展项目绩效监控、自评的主要依据。绩效指标是对绩效目标的细化和量化描述。</w:t>
      </w:r>
      <w:r>
        <w:rPr>
          <w:rFonts w:hint="eastAsia" w:ascii="仿宋" w:hAnsi="仿宋" w:eastAsia="仿宋" w:cs="仿宋"/>
          <w:color w:val="000000"/>
          <w:spacing w:val="0"/>
          <w:w w:val="100"/>
          <w:position w:val="0"/>
        </w:rPr>
        <w:t>《</w:t>
      </w:r>
      <w:r>
        <w:rPr>
          <w:rFonts w:hint="eastAsia" w:ascii="仿宋" w:hAnsi="仿宋" w:eastAsia="仿宋" w:cs="仿宋"/>
          <w:color w:val="000000"/>
          <w:spacing w:val="0"/>
          <w:w w:val="100"/>
          <w:position w:val="0"/>
          <w:lang w:val="en-US" w:eastAsia="zh-CN"/>
        </w:rPr>
        <w:t>2022</w:t>
      </w:r>
      <w:r>
        <w:rPr>
          <w:rFonts w:hint="eastAsia"/>
          <w:color w:val="000000"/>
          <w:spacing w:val="0"/>
          <w:w w:val="100"/>
          <w:position w:val="0"/>
          <w:lang w:val="en-US" w:eastAsia="zh-CN"/>
        </w:rPr>
        <w:t>年度</w:t>
      </w:r>
      <w:r>
        <w:rPr>
          <w:rFonts w:hint="eastAsia"/>
          <w:color w:val="000000"/>
          <w:spacing w:val="0"/>
          <w:w w:val="100"/>
          <w:position w:val="0"/>
        </w:rPr>
        <w:t>食品安全专项经费市场局部门预算项目（政策）绩效目标表</w:t>
      </w:r>
      <w:r>
        <w:rPr>
          <w:color w:val="000000"/>
          <w:spacing w:val="0"/>
          <w:w w:val="100"/>
          <w:position w:val="0"/>
        </w:rPr>
        <w:t>》</w:t>
      </w:r>
      <w:r>
        <w:rPr>
          <w:rFonts w:hint="eastAsia"/>
          <w:color w:val="000000"/>
          <w:spacing w:val="0"/>
          <w:w w:val="100"/>
          <w:position w:val="0"/>
          <w:lang w:eastAsia="zh-CN"/>
        </w:rPr>
        <w:t>中</w:t>
      </w:r>
      <w:r>
        <w:rPr>
          <w:rFonts w:hint="eastAsia"/>
          <w:color w:val="000000"/>
          <w:spacing w:val="0"/>
          <w:w w:val="100"/>
          <w:position w:val="0"/>
        </w:rPr>
        <w:t>项目绩效目标与实际工作内容具有相关性，</w:t>
      </w:r>
      <w:r>
        <w:rPr>
          <w:rFonts w:hint="eastAsia"/>
          <w:color w:val="000000"/>
          <w:spacing w:val="0"/>
          <w:w w:val="100"/>
          <w:position w:val="0"/>
          <w:lang w:eastAsia="zh-CN"/>
        </w:rPr>
        <w:t>但未提及</w:t>
      </w:r>
      <w:r>
        <w:rPr>
          <w:rFonts w:hint="eastAsia"/>
          <w:color w:val="000000"/>
          <w:spacing w:val="0"/>
          <w:w w:val="100"/>
          <w:position w:val="0"/>
        </w:rPr>
        <w:t>一定期限内达到的产出和效果</w:t>
      </w:r>
      <w:r>
        <w:rPr>
          <w:rFonts w:hint="eastAsia"/>
          <w:color w:val="000000"/>
          <w:spacing w:val="0"/>
          <w:w w:val="100"/>
          <w:position w:val="0"/>
          <w:lang w:eastAsia="zh-CN"/>
        </w:rPr>
        <w:t>的</w:t>
      </w:r>
      <w:r>
        <w:rPr>
          <w:rFonts w:hint="eastAsia"/>
          <w:color w:val="000000"/>
          <w:spacing w:val="0"/>
          <w:w w:val="100"/>
          <w:position w:val="0"/>
        </w:rPr>
        <w:t>任务数或计划数</w:t>
      </w:r>
      <w:r>
        <w:rPr>
          <w:rFonts w:hint="eastAsia"/>
          <w:color w:val="000000"/>
          <w:spacing w:val="0"/>
          <w:w w:val="100"/>
          <w:position w:val="0"/>
          <w:lang w:eastAsia="zh-CN"/>
        </w:rPr>
        <w:t>，</w:t>
      </w:r>
      <w:r>
        <w:rPr>
          <w:rFonts w:hint="eastAsia"/>
          <w:color w:val="000000"/>
          <w:spacing w:val="0"/>
          <w:w w:val="100"/>
          <w:position w:val="0"/>
        </w:rPr>
        <w:t>项目绩效目标</w:t>
      </w:r>
      <w:r>
        <w:rPr>
          <w:rFonts w:hint="eastAsia"/>
          <w:color w:val="000000"/>
          <w:spacing w:val="0"/>
          <w:w w:val="100"/>
          <w:position w:val="0"/>
          <w:lang w:eastAsia="zh-CN"/>
        </w:rPr>
        <w:t>也未做到</w:t>
      </w:r>
      <w:r>
        <w:rPr>
          <w:rFonts w:hint="eastAsia"/>
          <w:color w:val="000000"/>
          <w:spacing w:val="0"/>
          <w:w w:val="100"/>
          <w:position w:val="0"/>
        </w:rPr>
        <w:t>细化、量化</w:t>
      </w:r>
      <w:r>
        <w:rPr>
          <w:rFonts w:hint="eastAsia"/>
          <w:color w:val="000000"/>
          <w:spacing w:val="0"/>
          <w:w w:val="100"/>
          <w:position w:val="0"/>
          <w:lang w:eastAsia="zh-CN"/>
        </w:rPr>
        <w:t>。</w:t>
      </w:r>
    </w:p>
    <w:p>
      <w:pPr>
        <w:bidi w:val="0"/>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2.食品安全</w:t>
      </w:r>
      <w:r>
        <w:rPr>
          <w:rFonts w:hint="eastAsia" w:ascii="仿宋" w:hAnsi="仿宋" w:cs="仿宋"/>
          <w:b/>
          <w:bCs/>
          <w:color w:val="auto"/>
          <w:lang w:val="en-US" w:eastAsia="zh-CN"/>
        </w:rPr>
        <w:t>宣传</w:t>
      </w:r>
      <w:r>
        <w:rPr>
          <w:rFonts w:hint="eastAsia" w:ascii="仿宋" w:hAnsi="仿宋" w:cs="仿宋"/>
          <w:b/>
          <w:bCs/>
          <w:color w:val="auto"/>
          <w:lang w:val="en-US" w:eastAsia="zh-Hans"/>
        </w:rPr>
        <w:t>工作仍需加强</w:t>
      </w:r>
      <w:r>
        <w:rPr>
          <w:rFonts w:hint="default" w:ascii="仿宋" w:hAnsi="仿宋" w:cs="仿宋"/>
          <w:b/>
          <w:bCs/>
          <w:color w:val="auto"/>
          <w:lang w:eastAsia="zh-CN"/>
        </w:rPr>
        <w:t>，</w:t>
      </w:r>
      <w:r>
        <w:rPr>
          <w:rFonts w:hint="eastAsia" w:ascii="仿宋" w:hAnsi="仿宋" w:cs="仿宋"/>
          <w:b/>
          <w:bCs/>
          <w:color w:val="auto"/>
          <w:lang w:val="en-US" w:eastAsia="zh-Hans"/>
        </w:rPr>
        <w:t>居民</w:t>
      </w:r>
      <w:r>
        <w:rPr>
          <w:rFonts w:hint="eastAsia" w:ascii="仿宋" w:hAnsi="仿宋" w:cs="仿宋"/>
          <w:b/>
          <w:bCs/>
          <w:color w:val="auto"/>
          <w:lang w:val="en-US" w:eastAsia="zh-CN"/>
        </w:rPr>
        <w:t>满意度</w:t>
      </w:r>
      <w:r>
        <w:rPr>
          <w:rFonts w:hint="eastAsia" w:ascii="仿宋" w:hAnsi="仿宋" w:cs="仿宋"/>
          <w:b/>
          <w:bCs/>
          <w:color w:val="auto"/>
          <w:lang w:val="en-US" w:eastAsia="zh-Hans"/>
        </w:rPr>
        <w:t>有待提升</w:t>
      </w:r>
    </w:p>
    <w:p>
      <w:pPr>
        <w:bidi w:val="0"/>
        <w:rPr>
          <w:rFonts w:hint="eastAsia"/>
          <w:color w:val="000000"/>
          <w:spacing w:val="0"/>
          <w:w w:val="100"/>
          <w:position w:val="0"/>
          <w:lang w:val="en-US" w:eastAsia="zh-CN"/>
        </w:rPr>
      </w:pPr>
      <w:r>
        <w:rPr>
          <w:rFonts w:hint="eastAsia"/>
          <w:color w:val="000000"/>
          <w:spacing w:val="0"/>
          <w:w w:val="100"/>
          <w:position w:val="0"/>
          <w:lang w:val="en-US" w:eastAsia="zh-CN"/>
        </w:rPr>
        <w:t xml:space="preserve"> 一是根据问卷调查结果显示，</w:t>
      </w:r>
      <w:r>
        <w:rPr>
          <w:rFonts w:hint="eastAsia"/>
          <w:color w:val="000000"/>
          <w:spacing w:val="0"/>
          <w:w w:val="100"/>
          <w:position w:val="0"/>
          <w:lang w:val="en-US" w:eastAsia="zh-Hans"/>
        </w:rPr>
        <w:t>大东区居民</w:t>
      </w:r>
      <w:r>
        <w:rPr>
          <w:rFonts w:hint="eastAsia"/>
          <w:color w:val="000000"/>
          <w:spacing w:val="0"/>
          <w:w w:val="100"/>
          <w:position w:val="0"/>
          <w:lang w:val="en-US" w:eastAsia="zh-CN"/>
        </w:rPr>
        <w:t>对202</w:t>
      </w:r>
      <w:r>
        <w:rPr>
          <w:rFonts w:hint="default"/>
          <w:color w:val="000000"/>
          <w:spacing w:val="0"/>
          <w:w w:val="100"/>
          <w:position w:val="0"/>
          <w:lang w:eastAsia="zh-CN"/>
        </w:rPr>
        <w:t>2</w:t>
      </w:r>
      <w:r>
        <w:rPr>
          <w:rFonts w:hint="eastAsia"/>
          <w:color w:val="000000"/>
          <w:spacing w:val="0"/>
          <w:w w:val="100"/>
          <w:position w:val="0"/>
          <w:lang w:val="en-US" w:eastAsia="zh-CN"/>
        </w:rPr>
        <w:t>年</w:t>
      </w:r>
      <w:r>
        <w:rPr>
          <w:rFonts w:hint="eastAsia"/>
          <w:color w:val="000000"/>
          <w:spacing w:val="0"/>
          <w:w w:val="100"/>
          <w:position w:val="0"/>
          <w:lang w:val="en-US" w:eastAsia="zh-Hans"/>
        </w:rPr>
        <w:t>大东区</w:t>
      </w:r>
      <w:r>
        <w:rPr>
          <w:rFonts w:hint="eastAsia"/>
          <w:color w:val="000000"/>
          <w:spacing w:val="0"/>
          <w:w w:val="100"/>
          <w:position w:val="0"/>
          <w:lang w:val="en-US" w:eastAsia="zh-CN"/>
        </w:rPr>
        <w:t>食品安全</w:t>
      </w:r>
      <w:r>
        <w:rPr>
          <w:rFonts w:hint="eastAsia"/>
          <w:color w:val="000000"/>
          <w:spacing w:val="0"/>
          <w:w w:val="100"/>
          <w:position w:val="0"/>
          <w:lang w:val="en-US" w:eastAsia="zh-Hans"/>
        </w:rPr>
        <w:t>宣传的关注度</w:t>
      </w:r>
      <w:r>
        <w:rPr>
          <w:rFonts w:hint="eastAsia"/>
          <w:color w:val="000000"/>
          <w:spacing w:val="0"/>
          <w:w w:val="100"/>
          <w:position w:val="0"/>
          <w:lang w:val="en-US" w:eastAsia="zh-CN"/>
        </w:rPr>
        <w:t>较低，</w:t>
      </w:r>
      <w:r>
        <w:rPr>
          <w:rFonts w:hint="eastAsia"/>
          <w:color w:val="000000"/>
          <w:spacing w:val="0"/>
          <w:w w:val="100"/>
          <w:position w:val="0"/>
          <w:lang w:val="en-US" w:eastAsia="zh-Hans"/>
        </w:rPr>
        <w:t>经常见到食品安全相关宣传的人数占比为</w:t>
      </w:r>
      <w:r>
        <w:rPr>
          <w:rFonts w:hint="default"/>
          <w:color w:val="000000"/>
          <w:spacing w:val="0"/>
          <w:w w:val="100"/>
          <w:position w:val="0"/>
          <w:lang w:eastAsia="zh-Hans"/>
        </w:rPr>
        <w:t>86</w:t>
      </w:r>
      <w:r>
        <w:rPr>
          <w:rFonts w:hint="eastAsia"/>
          <w:color w:val="000000"/>
          <w:spacing w:val="0"/>
          <w:w w:val="100"/>
          <w:position w:val="0"/>
          <w:lang w:val="en-US" w:eastAsia="zh-Hans"/>
        </w:rPr>
        <w:t>.</w:t>
      </w:r>
      <w:r>
        <w:rPr>
          <w:rFonts w:hint="default"/>
          <w:color w:val="000000"/>
          <w:spacing w:val="0"/>
          <w:w w:val="100"/>
          <w:position w:val="0"/>
          <w:lang w:eastAsia="zh-Hans"/>
        </w:rPr>
        <w:t>26%，</w:t>
      </w:r>
      <w:r>
        <w:rPr>
          <w:rFonts w:hint="eastAsia"/>
          <w:color w:val="000000"/>
          <w:spacing w:val="0"/>
          <w:w w:val="100"/>
          <w:position w:val="0"/>
          <w:lang w:val="en-US" w:eastAsia="zh-CN"/>
        </w:rPr>
        <w:t>相关部门</w:t>
      </w:r>
      <w:r>
        <w:rPr>
          <w:rFonts w:hint="eastAsia"/>
          <w:color w:val="000000"/>
          <w:spacing w:val="0"/>
          <w:w w:val="100"/>
          <w:position w:val="0"/>
          <w:lang w:val="en-US" w:eastAsia="zh-Hans"/>
        </w:rPr>
        <w:t>在食品安全</w:t>
      </w:r>
      <w:r>
        <w:rPr>
          <w:rFonts w:hint="eastAsia"/>
          <w:color w:val="000000"/>
          <w:spacing w:val="0"/>
          <w:w w:val="100"/>
          <w:position w:val="0"/>
          <w:lang w:val="en-US" w:eastAsia="zh-CN"/>
        </w:rPr>
        <w:t>宣传</w:t>
      </w:r>
      <w:r>
        <w:rPr>
          <w:rFonts w:hint="eastAsia"/>
          <w:color w:val="000000"/>
          <w:spacing w:val="0"/>
          <w:w w:val="100"/>
          <w:position w:val="0"/>
          <w:lang w:val="en-US" w:eastAsia="zh-Hans"/>
        </w:rPr>
        <w:t>方面</w:t>
      </w:r>
      <w:r>
        <w:rPr>
          <w:rFonts w:hint="default"/>
          <w:color w:val="000000"/>
          <w:spacing w:val="0"/>
          <w:w w:val="100"/>
          <w:position w:val="0"/>
          <w:lang w:eastAsia="zh-Hans"/>
        </w:rPr>
        <w:t>，</w:t>
      </w:r>
      <w:r>
        <w:rPr>
          <w:rFonts w:hint="eastAsia"/>
          <w:color w:val="000000"/>
          <w:spacing w:val="0"/>
          <w:w w:val="100"/>
          <w:position w:val="0"/>
          <w:lang w:val="en-US" w:eastAsia="zh-Hans"/>
        </w:rPr>
        <w:t>仍需多下功夫</w:t>
      </w:r>
      <w:r>
        <w:rPr>
          <w:rFonts w:hint="eastAsia"/>
          <w:color w:val="000000"/>
          <w:spacing w:val="0"/>
          <w:w w:val="100"/>
          <w:position w:val="0"/>
          <w:lang w:eastAsia="zh-CN"/>
        </w:rPr>
        <w:t>。二是</w:t>
      </w:r>
      <w:r>
        <w:rPr>
          <w:rFonts w:hint="default"/>
          <w:color w:val="000000"/>
          <w:spacing w:val="0"/>
          <w:w w:val="100"/>
          <w:position w:val="0"/>
          <w:lang w:eastAsia="zh-CN"/>
        </w:rPr>
        <w:t>根据居民满意度调查结果，居民满意度为85.22%，</w:t>
      </w:r>
      <w:r>
        <w:rPr>
          <w:rFonts w:hint="eastAsia"/>
          <w:color w:val="000000"/>
          <w:spacing w:val="0"/>
          <w:w w:val="100"/>
          <w:position w:val="0"/>
          <w:lang w:eastAsia="zh-CN"/>
        </w:rPr>
        <w:t>仍然</w:t>
      </w:r>
      <w:r>
        <w:rPr>
          <w:rFonts w:hint="eastAsia"/>
          <w:color w:val="000000"/>
          <w:spacing w:val="0"/>
          <w:w w:val="100"/>
          <w:position w:val="0"/>
          <w:lang w:val="en-US" w:eastAsia="zh-Hans"/>
        </w:rPr>
        <w:t>有较大提升空间</w:t>
      </w:r>
      <w:r>
        <w:rPr>
          <w:rFonts w:hint="eastAsia"/>
          <w:color w:val="000000"/>
          <w:spacing w:val="0"/>
          <w:w w:val="100"/>
          <w:position w:val="0"/>
          <w:lang w:val="en-US" w:eastAsia="zh-CN"/>
        </w:rPr>
        <w:t>。</w:t>
      </w:r>
    </w:p>
    <w:p>
      <w:pPr>
        <w:bidi w:val="0"/>
        <w:rPr>
          <w:rFonts w:hint="eastAsia" w:ascii="仿宋" w:hAnsi="仿宋" w:cs="仿宋"/>
          <w:b/>
          <w:bCs/>
          <w:color w:val="auto"/>
          <w:lang w:val="en-US" w:eastAsia="zh-CN"/>
        </w:rPr>
      </w:pPr>
      <w:r>
        <w:rPr>
          <w:rFonts w:hint="eastAsia" w:ascii="仿宋" w:hAnsi="仿宋" w:cs="仿宋"/>
          <w:b/>
          <w:bCs/>
          <w:color w:val="auto"/>
          <w:lang w:val="en-US" w:eastAsia="zh-CN"/>
        </w:rPr>
        <w:t>3.抽检快检</w:t>
      </w:r>
      <w:r>
        <w:rPr>
          <w:rFonts w:hint="eastAsia" w:ascii="仿宋" w:hAnsi="仿宋" w:cs="仿宋"/>
          <w:b/>
          <w:bCs/>
          <w:color w:val="auto"/>
          <w:lang w:val="en-US" w:eastAsia="zh-Hans"/>
        </w:rPr>
        <w:t>部分项目暂未完成</w:t>
      </w:r>
      <w:r>
        <w:rPr>
          <w:rFonts w:hint="default" w:ascii="仿宋" w:hAnsi="仿宋" w:cs="仿宋"/>
          <w:b/>
          <w:bCs/>
          <w:color w:val="auto"/>
          <w:lang w:eastAsia="zh-Hans"/>
        </w:rPr>
        <w:t>，2022</w:t>
      </w:r>
      <w:r>
        <w:rPr>
          <w:rFonts w:hint="eastAsia" w:ascii="仿宋" w:hAnsi="仿宋" w:cs="仿宋"/>
          <w:b/>
          <w:bCs/>
          <w:color w:val="auto"/>
          <w:lang w:val="en-US" w:eastAsia="zh-Hans"/>
        </w:rPr>
        <w:t>年度</w:t>
      </w:r>
      <w:r>
        <w:rPr>
          <w:rFonts w:hint="eastAsia" w:ascii="仿宋" w:hAnsi="仿宋" w:cs="仿宋"/>
          <w:b/>
          <w:bCs/>
          <w:color w:val="auto"/>
          <w:lang w:val="en-US" w:eastAsia="zh-CN"/>
        </w:rPr>
        <w:t>工作完成率</w:t>
      </w:r>
      <w:r>
        <w:rPr>
          <w:rFonts w:hint="eastAsia" w:ascii="仿宋" w:hAnsi="仿宋" w:cs="仿宋"/>
          <w:b/>
          <w:bCs/>
          <w:color w:val="auto"/>
          <w:lang w:val="en-US" w:eastAsia="zh-Hans"/>
        </w:rPr>
        <w:t>较低</w:t>
      </w:r>
    </w:p>
    <w:p>
      <w:pPr>
        <w:bidi w:val="0"/>
        <w:rPr>
          <w:rFonts w:hint="eastAsia" w:eastAsia="仿宋"/>
          <w:lang w:val="en-US" w:eastAsia="zh-Hans"/>
        </w:rPr>
      </w:pPr>
      <w:r>
        <w:rPr>
          <w:rFonts w:hint="eastAsia"/>
          <w:lang w:val="en-US" w:eastAsia="zh-Hans"/>
        </w:rPr>
        <w:t>抽检方面</w:t>
      </w:r>
      <w:r>
        <w:rPr>
          <w:rFonts w:hint="default"/>
          <w:lang w:eastAsia="zh-Hans"/>
        </w:rPr>
        <w:t>，</w:t>
      </w:r>
      <w:r>
        <w:rPr>
          <w:rFonts w:hint="eastAsia"/>
          <w:lang w:val="en-US" w:eastAsia="zh-Hans"/>
        </w:rPr>
        <w:t>年初计划</w:t>
      </w:r>
      <w:r>
        <w:rPr>
          <w:rFonts w:hint="eastAsia" w:ascii="仿宋" w:hAnsi="仿宋" w:cs="仿宋"/>
          <w:bCs/>
          <w:color w:val="auto"/>
          <w:sz w:val="32"/>
          <w:szCs w:val="32"/>
          <w:highlight w:val="none"/>
          <w:lang w:val="en-US" w:eastAsia="zh-Hans"/>
        </w:rPr>
        <w:t>检测</w:t>
      </w:r>
      <w:r>
        <w:rPr>
          <w:rFonts w:hint="default" w:ascii="仿宋" w:hAnsi="仿宋" w:cs="仿宋"/>
          <w:bCs/>
          <w:color w:val="auto"/>
          <w:sz w:val="32"/>
          <w:szCs w:val="32"/>
          <w:highlight w:val="none"/>
          <w:lang w:eastAsia="zh-Hans"/>
        </w:rPr>
        <w:t>1700</w:t>
      </w:r>
      <w:r>
        <w:rPr>
          <w:rFonts w:hint="eastAsia" w:ascii="仿宋" w:hAnsi="仿宋" w:cs="仿宋"/>
          <w:bCs/>
          <w:color w:val="auto"/>
          <w:sz w:val="32"/>
          <w:szCs w:val="32"/>
          <w:highlight w:val="none"/>
          <w:lang w:val="en-US" w:eastAsia="zh-Hans"/>
        </w:rPr>
        <w:t>批次</w:t>
      </w:r>
      <w:r>
        <w:rPr>
          <w:rFonts w:hint="default" w:ascii="仿宋" w:hAnsi="仿宋" w:cs="仿宋"/>
          <w:bCs/>
          <w:color w:val="auto"/>
          <w:sz w:val="32"/>
          <w:szCs w:val="32"/>
          <w:highlight w:val="none"/>
          <w:lang w:eastAsia="zh-Hans"/>
        </w:rPr>
        <w:t>，</w:t>
      </w:r>
      <w:r>
        <w:rPr>
          <w:rFonts w:hint="eastAsia" w:ascii="仿宋" w:hAnsi="仿宋" w:cs="仿宋"/>
          <w:bCs/>
          <w:color w:val="auto"/>
          <w:sz w:val="32"/>
          <w:szCs w:val="32"/>
          <w:highlight w:val="none"/>
          <w:lang w:val="en-US" w:eastAsia="zh-Hans"/>
        </w:rPr>
        <w:t>实际检测</w:t>
      </w:r>
      <w:r>
        <w:rPr>
          <w:rFonts w:hint="default" w:ascii="仿宋" w:hAnsi="仿宋" w:cs="仿宋"/>
          <w:bCs/>
          <w:color w:val="auto"/>
          <w:sz w:val="32"/>
          <w:szCs w:val="32"/>
          <w:highlight w:val="none"/>
          <w:lang w:eastAsia="zh-Hans"/>
        </w:rPr>
        <w:t>1548</w:t>
      </w:r>
      <w:r>
        <w:rPr>
          <w:rFonts w:hint="eastAsia" w:ascii="仿宋" w:hAnsi="仿宋" w:cs="仿宋"/>
          <w:bCs/>
          <w:color w:val="auto"/>
          <w:sz w:val="32"/>
          <w:szCs w:val="32"/>
          <w:highlight w:val="none"/>
          <w:lang w:val="en-US" w:eastAsia="zh-Hans"/>
        </w:rPr>
        <w:t>批次</w:t>
      </w:r>
      <w:r>
        <w:rPr>
          <w:rFonts w:hint="default" w:ascii="仿宋" w:hAnsi="仿宋" w:cs="仿宋"/>
          <w:bCs/>
          <w:color w:val="auto"/>
          <w:sz w:val="32"/>
          <w:szCs w:val="32"/>
          <w:highlight w:val="none"/>
          <w:lang w:eastAsia="zh-Hans"/>
        </w:rPr>
        <w:t>，</w:t>
      </w:r>
      <w:r>
        <w:rPr>
          <w:rFonts w:hint="eastAsia" w:ascii="仿宋" w:hAnsi="仿宋" w:cs="仿宋"/>
          <w:bCs/>
          <w:color w:val="auto"/>
          <w:sz w:val="32"/>
          <w:szCs w:val="32"/>
          <w:highlight w:val="none"/>
          <w:lang w:val="en-US" w:eastAsia="zh-Hans"/>
        </w:rPr>
        <w:t>相较于计划数</w:t>
      </w:r>
      <w:r>
        <w:rPr>
          <w:rFonts w:hint="default" w:ascii="仿宋" w:hAnsi="仿宋" w:cs="仿宋"/>
          <w:bCs/>
          <w:color w:val="auto"/>
          <w:sz w:val="32"/>
          <w:szCs w:val="32"/>
          <w:highlight w:val="none"/>
          <w:lang w:eastAsia="zh-Hans"/>
        </w:rPr>
        <w:t>，</w:t>
      </w:r>
      <w:r>
        <w:rPr>
          <w:rFonts w:hint="eastAsia" w:ascii="仿宋" w:hAnsi="仿宋" w:cs="仿宋"/>
          <w:bCs/>
          <w:color w:val="auto"/>
          <w:sz w:val="32"/>
          <w:szCs w:val="32"/>
          <w:highlight w:val="none"/>
          <w:lang w:val="en-US" w:eastAsia="zh-Hans"/>
        </w:rPr>
        <w:t>减少</w:t>
      </w:r>
      <w:r>
        <w:rPr>
          <w:rFonts w:hint="default" w:ascii="仿宋" w:hAnsi="仿宋" w:cs="仿宋"/>
          <w:bCs/>
          <w:color w:val="auto"/>
          <w:sz w:val="32"/>
          <w:szCs w:val="32"/>
          <w:highlight w:val="none"/>
          <w:lang w:eastAsia="zh-Hans"/>
        </w:rPr>
        <w:t>152</w:t>
      </w:r>
      <w:r>
        <w:rPr>
          <w:rFonts w:hint="eastAsia" w:ascii="仿宋" w:hAnsi="仿宋" w:cs="仿宋"/>
          <w:bCs/>
          <w:color w:val="auto"/>
          <w:sz w:val="32"/>
          <w:szCs w:val="32"/>
          <w:highlight w:val="none"/>
          <w:lang w:val="en-US" w:eastAsia="zh-Hans"/>
        </w:rPr>
        <w:t>批次</w:t>
      </w:r>
      <w:r>
        <w:rPr>
          <w:rFonts w:hint="eastAsia" w:ascii="仿宋" w:hAnsi="仿宋" w:cs="仿宋"/>
          <w:bCs/>
          <w:color w:val="auto"/>
          <w:sz w:val="32"/>
          <w:szCs w:val="32"/>
          <w:highlight w:val="none"/>
          <w:lang w:val="en-US" w:eastAsia="zh-CN"/>
        </w:rPr>
        <w:t>，任务完成率为91.06%</w:t>
      </w:r>
      <w:r>
        <w:rPr>
          <w:rFonts w:hint="default" w:ascii="仿宋" w:hAnsi="仿宋" w:cs="仿宋"/>
          <w:bCs/>
          <w:color w:val="auto"/>
          <w:sz w:val="32"/>
          <w:szCs w:val="32"/>
          <w:highlight w:val="none"/>
          <w:lang w:eastAsia="zh-Hans"/>
        </w:rPr>
        <w:t>；</w:t>
      </w:r>
      <w:r>
        <w:rPr>
          <w:rFonts w:hint="eastAsia" w:ascii="仿宋" w:hAnsi="仿宋" w:cs="仿宋"/>
          <w:bCs/>
          <w:color w:val="auto"/>
          <w:sz w:val="32"/>
          <w:szCs w:val="32"/>
          <w:highlight w:val="none"/>
          <w:lang w:val="en-US" w:eastAsia="zh-Hans"/>
        </w:rPr>
        <w:t>快检方面</w:t>
      </w:r>
      <w:r>
        <w:rPr>
          <w:rFonts w:hint="default" w:ascii="仿宋" w:hAnsi="仿宋" w:cs="仿宋"/>
          <w:bCs/>
          <w:color w:val="auto"/>
          <w:sz w:val="32"/>
          <w:szCs w:val="32"/>
          <w:highlight w:val="none"/>
          <w:lang w:eastAsia="zh-Hans"/>
        </w:rPr>
        <w:t>，</w:t>
      </w:r>
      <w:r>
        <w:rPr>
          <w:rFonts w:hint="eastAsia" w:ascii="仿宋" w:hAnsi="仿宋" w:cs="仿宋"/>
          <w:bCs/>
          <w:color w:val="auto"/>
          <w:sz w:val="32"/>
          <w:szCs w:val="32"/>
          <w:highlight w:val="none"/>
          <w:lang w:val="en-US" w:eastAsia="zh-Hans"/>
        </w:rPr>
        <w:t>农贸市场快检计划检测</w:t>
      </w:r>
      <w:r>
        <w:rPr>
          <w:rFonts w:hint="default" w:ascii="仿宋" w:hAnsi="仿宋" w:cs="仿宋"/>
          <w:bCs/>
          <w:color w:val="auto"/>
          <w:sz w:val="32"/>
          <w:szCs w:val="32"/>
          <w:highlight w:val="none"/>
          <w:lang w:eastAsia="zh-Hans"/>
        </w:rPr>
        <w:t>20000</w:t>
      </w:r>
      <w:r>
        <w:rPr>
          <w:rFonts w:hint="eastAsia" w:ascii="仿宋" w:hAnsi="仿宋" w:cs="仿宋"/>
          <w:bCs/>
          <w:color w:val="auto"/>
          <w:sz w:val="32"/>
          <w:szCs w:val="32"/>
          <w:highlight w:val="none"/>
          <w:lang w:val="en-US" w:eastAsia="zh-Hans"/>
        </w:rPr>
        <w:t>批次</w:t>
      </w:r>
      <w:r>
        <w:rPr>
          <w:rFonts w:hint="default" w:ascii="仿宋" w:hAnsi="仿宋" w:cs="仿宋"/>
          <w:bCs/>
          <w:color w:val="auto"/>
          <w:sz w:val="32"/>
          <w:szCs w:val="32"/>
          <w:highlight w:val="none"/>
          <w:lang w:eastAsia="zh-Hans"/>
        </w:rPr>
        <w:t>，</w:t>
      </w:r>
      <w:r>
        <w:rPr>
          <w:rFonts w:hint="eastAsia" w:ascii="仿宋" w:hAnsi="仿宋" w:cs="仿宋"/>
          <w:bCs/>
          <w:color w:val="auto"/>
          <w:sz w:val="32"/>
          <w:szCs w:val="32"/>
          <w:highlight w:val="none"/>
          <w:lang w:val="en-US" w:eastAsia="zh-Hans"/>
        </w:rPr>
        <w:t>实际检测</w:t>
      </w:r>
      <w:r>
        <w:rPr>
          <w:rFonts w:hint="default" w:ascii="仿宋" w:hAnsi="仿宋" w:cs="仿宋"/>
          <w:bCs/>
          <w:color w:val="auto"/>
          <w:sz w:val="32"/>
          <w:szCs w:val="32"/>
          <w:highlight w:val="none"/>
          <w:lang w:eastAsia="zh-Hans"/>
        </w:rPr>
        <w:t>6600</w:t>
      </w:r>
      <w:r>
        <w:rPr>
          <w:rFonts w:hint="eastAsia" w:ascii="仿宋" w:hAnsi="仿宋" w:cs="仿宋"/>
          <w:bCs/>
          <w:color w:val="auto"/>
          <w:sz w:val="32"/>
          <w:szCs w:val="32"/>
          <w:highlight w:val="none"/>
          <w:lang w:val="en-US" w:eastAsia="zh-Hans"/>
        </w:rPr>
        <w:t>批次</w:t>
      </w:r>
      <w:r>
        <w:rPr>
          <w:rFonts w:hint="default" w:ascii="仿宋" w:hAnsi="仿宋" w:cs="仿宋"/>
          <w:bCs/>
          <w:color w:val="auto"/>
          <w:sz w:val="32"/>
          <w:szCs w:val="32"/>
          <w:highlight w:val="none"/>
          <w:lang w:val="en-US" w:eastAsia="zh-Hans"/>
        </w:rPr>
        <w:t>，</w:t>
      </w:r>
      <w:r>
        <w:rPr>
          <w:rFonts w:hint="eastAsia" w:ascii="仿宋" w:hAnsi="仿宋" w:cs="仿宋"/>
          <w:bCs/>
          <w:color w:val="auto"/>
          <w:sz w:val="32"/>
          <w:szCs w:val="32"/>
          <w:highlight w:val="none"/>
          <w:lang w:val="en-US" w:eastAsia="zh-Hans"/>
        </w:rPr>
        <w:t>相较于计划数</w:t>
      </w:r>
      <w:r>
        <w:rPr>
          <w:rFonts w:hint="default" w:ascii="仿宋" w:hAnsi="仿宋" w:cs="仿宋"/>
          <w:bCs/>
          <w:color w:val="auto"/>
          <w:sz w:val="32"/>
          <w:szCs w:val="32"/>
          <w:highlight w:val="none"/>
          <w:lang w:val="en-US" w:eastAsia="zh-Hans"/>
        </w:rPr>
        <w:t>，</w:t>
      </w:r>
      <w:r>
        <w:rPr>
          <w:rFonts w:hint="eastAsia" w:ascii="仿宋" w:hAnsi="仿宋" w:cs="仿宋"/>
          <w:bCs/>
          <w:color w:val="auto"/>
          <w:sz w:val="32"/>
          <w:szCs w:val="32"/>
          <w:highlight w:val="none"/>
          <w:lang w:val="en-US" w:eastAsia="zh-Hans"/>
        </w:rPr>
        <w:t>减少</w:t>
      </w:r>
      <w:r>
        <w:rPr>
          <w:rFonts w:hint="default" w:ascii="仿宋" w:hAnsi="仿宋" w:cs="仿宋"/>
          <w:bCs/>
          <w:color w:val="auto"/>
          <w:sz w:val="32"/>
          <w:szCs w:val="32"/>
          <w:highlight w:val="none"/>
          <w:lang w:eastAsia="zh-Hans"/>
        </w:rPr>
        <w:t>13400</w:t>
      </w:r>
      <w:r>
        <w:rPr>
          <w:rFonts w:hint="eastAsia" w:ascii="仿宋" w:hAnsi="仿宋" w:cs="仿宋"/>
          <w:bCs/>
          <w:color w:val="auto"/>
          <w:sz w:val="32"/>
          <w:szCs w:val="32"/>
          <w:highlight w:val="none"/>
          <w:lang w:val="en-US" w:eastAsia="zh-Hans"/>
        </w:rPr>
        <w:t>批次</w:t>
      </w:r>
      <w:r>
        <w:rPr>
          <w:rFonts w:hint="default" w:ascii="仿宋" w:hAnsi="仿宋" w:cs="仿宋"/>
          <w:bCs/>
          <w:color w:val="auto"/>
          <w:sz w:val="32"/>
          <w:szCs w:val="32"/>
          <w:highlight w:val="none"/>
          <w:lang w:eastAsia="zh-Hans"/>
        </w:rPr>
        <w:t>，</w:t>
      </w:r>
      <w:r>
        <w:rPr>
          <w:rFonts w:hint="eastAsia" w:ascii="仿宋" w:hAnsi="仿宋" w:cs="仿宋"/>
          <w:bCs/>
          <w:color w:val="auto"/>
          <w:sz w:val="32"/>
          <w:szCs w:val="32"/>
          <w:highlight w:val="none"/>
          <w:lang w:val="en-US" w:eastAsia="zh-CN"/>
        </w:rPr>
        <w:t>任务完成率为</w:t>
      </w:r>
      <w:r>
        <w:rPr>
          <w:rFonts w:hint="eastAsia" w:ascii="仿宋" w:hAnsi="仿宋" w:cs="仿宋"/>
          <w:bCs/>
          <w:color w:val="auto"/>
          <w:sz w:val="32"/>
          <w:szCs w:val="32"/>
          <w:highlight w:val="none"/>
          <w:lang w:eastAsia="zh-CN"/>
        </w:rPr>
        <w:t>33%，</w:t>
      </w:r>
      <w:r>
        <w:rPr>
          <w:rFonts w:hint="default" w:ascii="仿宋" w:hAnsi="仿宋" w:cs="仿宋"/>
          <w:bCs/>
          <w:color w:val="auto"/>
          <w:sz w:val="32"/>
          <w:szCs w:val="32"/>
          <w:highlight w:val="none"/>
          <w:lang w:eastAsia="zh-Hans"/>
        </w:rPr>
        <w:t>2022年度工作完成率较低。</w:t>
      </w:r>
    </w:p>
    <w:p>
      <w:pPr>
        <w:bidi w:val="0"/>
        <w:rPr>
          <w:rFonts w:hint="eastAsia" w:ascii="仿宋" w:hAnsi="仿宋" w:cs="仿宋"/>
          <w:b/>
          <w:bCs/>
          <w:color w:val="auto"/>
          <w:lang w:val="en-US" w:eastAsia="zh-CN"/>
        </w:rPr>
      </w:pPr>
      <w:r>
        <w:rPr>
          <w:rFonts w:hint="eastAsia" w:ascii="仿宋" w:hAnsi="仿宋" w:cs="仿宋"/>
          <w:b/>
          <w:bCs/>
          <w:color w:val="auto"/>
          <w:lang w:val="en-US" w:eastAsia="zh-CN"/>
        </w:rPr>
        <w:t>4.第三方食品检验检测机构数据上传时效性较为滞后，对承接主体的约束性有待提高</w:t>
      </w:r>
    </w:p>
    <w:p>
      <w:pPr>
        <w:bidi w:val="0"/>
        <w:rPr>
          <w:rFonts w:hint="eastAsia"/>
          <w:lang w:val="en-US" w:eastAsia="zh-CN"/>
        </w:rPr>
      </w:pPr>
      <w:r>
        <w:rPr>
          <w:rFonts w:hint="eastAsia"/>
          <w:lang w:val="en-US" w:eastAsia="zh-CN"/>
        </w:rPr>
        <w:t>一是个别检测机构数据上传时效性较为滞后。大东区市场监督管理局要求检测机构将食品安全抽样检验数据上传至大东区人民政府官网等信息系统网站，个别检测机构数据上传时效性较为滞后，如</w:t>
      </w:r>
      <w:r>
        <w:rPr>
          <w:rFonts w:hint="eastAsia"/>
          <w:lang w:val="en-US" w:eastAsia="zh-CN"/>
        </w:rPr>
        <w:fldChar w:fldCharType="begin"/>
      </w:r>
      <w:r>
        <w:rPr>
          <w:rFonts w:hint="eastAsia"/>
          <w:lang w:val="en-US" w:eastAsia="zh-CN"/>
        </w:rPr>
        <w:instrText xml:space="preserve"> HYPERLINK "http://www.sydd.gov.cn/zwgk/fdzdgknr/zdlyxxgk/qbj/spypjg/202212/P020221214386651508317.xlsx" \o "附件一、华测检测52批次监督抽检监测信息表.xlsx" </w:instrText>
      </w:r>
      <w:r>
        <w:rPr>
          <w:rFonts w:hint="eastAsia"/>
          <w:lang w:val="en-US" w:eastAsia="zh-CN"/>
        </w:rPr>
        <w:fldChar w:fldCharType="separate"/>
      </w:r>
      <w:r>
        <w:rPr>
          <w:rFonts w:hint="eastAsia"/>
          <w:lang w:val="en-US" w:eastAsia="zh-CN"/>
        </w:rPr>
        <w:t>华测检测52批次监督抽检监测信息表</w:t>
      </w:r>
      <w:r>
        <w:rPr>
          <w:rFonts w:hint="eastAsia"/>
          <w:lang w:val="en-US" w:eastAsia="zh-CN"/>
        </w:rPr>
        <w:fldChar w:fldCharType="end"/>
      </w:r>
      <w:r>
        <w:rPr>
          <w:rFonts w:hint="eastAsia"/>
          <w:lang w:val="en-US" w:eastAsia="zh-CN"/>
        </w:rPr>
        <w:t>，抽样时间为2021年12月23日-2022年2月17日，而在大东区人民政府官网发布日期为2022年12月14日，间隔时间较长，缺乏时效性。</w:t>
      </w:r>
    </w:p>
    <w:p>
      <w:pPr>
        <w:pStyle w:val="2"/>
        <w:rPr>
          <w:rFonts w:hint="default"/>
          <w:lang w:val="en-US" w:eastAsia="zh-CN"/>
        </w:rPr>
      </w:pPr>
      <w:r>
        <w:rPr>
          <w:rFonts w:hint="eastAsia"/>
          <w:lang w:val="en-US" w:eastAsia="zh-CN"/>
        </w:rPr>
        <w:t>二是大东区市场监督管理局对承接主体的约束性有待提高。大东区市场监督管理局在项目实施过程中，未对第三方食品检验检测机构的工作完成质量与完成时效进行评定，未将其工作完成质量、时效与项目资金进行挂钩，未起到充分节约财政资金的作用。</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黑体" w:hAnsi="黑体" w:eastAsia="黑体" w:cs="黑体"/>
          <w:color w:val="auto"/>
          <w:lang w:val="en-US" w:eastAsia="zh-CN"/>
        </w:rPr>
      </w:pPr>
      <w:r>
        <w:rPr>
          <w:rFonts w:hint="eastAsia" w:ascii="黑体" w:hAnsi="黑体" w:eastAsia="黑体" w:cs="黑体"/>
          <w:color w:val="auto"/>
          <w:lang w:val="en-US" w:eastAsia="zh-CN"/>
        </w:rPr>
        <w:t>四、对策建议</w:t>
      </w:r>
    </w:p>
    <w:p>
      <w:pPr>
        <w:pStyle w:val="77"/>
        <w:keepNext w:val="0"/>
        <w:keepLines w:val="0"/>
        <w:widowControl w:val="0"/>
        <w:shd w:val="clear" w:color="auto" w:fill="auto"/>
        <w:bidi w:val="0"/>
        <w:spacing w:before="0" w:after="140" w:line="624" w:lineRule="exact"/>
        <w:ind w:right="0"/>
        <w:jc w:val="left"/>
        <w:rPr>
          <w:rFonts w:hint="eastAsia" w:ascii="仿宋" w:hAnsi="仿宋" w:eastAsia="仿宋" w:cs="仿宋"/>
          <w:b/>
          <w:bCs/>
          <w:color w:val="auto"/>
          <w:kern w:val="2"/>
          <w:sz w:val="32"/>
          <w:szCs w:val="32"/>
          <w:u w:val="none"/>
          <w:shd w:val="clear"/>
          <w:lang w:val="en-US" w:eastAsia="zh-CN" w:bidi="ar-SA"/>
        </w:rPr>
      </w:pPr>
      <w:bookmarkStart w:id="2" w:name="_Toc14005"/>
      <w:r>
        <w:rPr>
          <w:rFonts w:hint="eastAsia" w:ascii="仿宋" w:hAnsi="仿宋" w:eastAsia="仿宋" w:cs="仿宋"/>
          <w:b/>
          <w:bCs/>
          <w:color w:val="auto"/>
          <w:kern w:val="2"/>
          <w:sz w:val="32"/>
          <w:szCs w:val="32"/>
          <w:u w:val="none"/>
          <w:shd w:val="clear"/>
          <w:lang w:val="en-US" w:eastAsia="zh-CN" w:bidi="ar-SA"/>
        </w:rPr>
        <w:t>1.进一步加强绩效目标管理工作，不断强化绩效意识和绩效管理理念</w:t>
      </w:r>
    </w:p>
    <w:p>
      <w:pPr>
        <w:tabs>
          <w:tab w:val="left" w:pos="3200"/>
        </w:tabs>
        <w:bidi w:val="0"/>
        <w:rPr>
          <w:rFonts w:hint="default" w:ascii="仿宋" w:hAnsi="仿宋" w:eastAsia="仿宋" w:cs="仿宋"/>
          <w:b/>
          <w:bCs/>
          <w:color w:val="auto"/>
          <w:lang w:val="en-US" w:eastAsia="zh-CN"/>
        </w:rPr>
      </w:pPr>
      <w:r>
        <w:rPr>
          <w:color w:val="000000"/>
          <w:spacing w:val="0"/>
          <w:w w:val="100"/>
          <w:position w:val="0"/>
        </w:rPr>
        <w:t>依照《</w:t>
      </w:r>
      <w:r>
        <w:rPr>
          <w:rFonts w:hint="eastAsia"/>
          <w:color w:val="000000"/>
          <w:spacing w:val="0"/>
          <w:w w:val="100"/>
          <w:position w:val="0"/>
          <w:lang w:eastAsia="zh-CN"/>
        </w:rPr>
        <w:t>辽宁省省级预算绩效管理实施细则（试行）</w:t>
      </w:r>
      <w:r>
        <w:rPr>
          <w:color w:val="000000"/>
          <w:spacing w:val="0"/>
          <w:w w:val="100"/>
          <w:position w:val="0"/>
        </w:rPr>
        <w:t>》（</w:t>
      </w:r>
      <w:r>
        <w:rPr>
          <w:rFonts w:hint="eastAsia"/>
          <w:color w:val="000000"/>
          <w:spacing w:val="0"/>
          <w:w w:val="100"/>
          <w:position w:val="0"/>
          <w:lang w:eastAsia="zh-CN"/>
        </w:rPr>
        <w:t>辽财绩</w:t>
      </w:r>
      <w:r>
        <w:rPr>
          <w:rFonts w:hint="eastAsia" w:ascii="仿宋" w:hAnsi="仿宋" w:cs="仿宋"/>
          <w:color w:val="auto"/>
          <w:highlight w:val="none"/>
        </w:rPr>
        <w:t>〔2019〕</w:t>
      </w:r>
      <w:r>
        <w:rPr>
          <w:rFonts w:hint="eastAsia" w:ascii="仿宋" w:hAnsi="仿宋" w:cs="仿宋"/>
          <w:color w:val="auto"/>
          <w:highlight w:val="none"/>
          <w:lang w:val="en-US" w:eastAsia="zh-CN"/>
        </w:rPr>
        <w:t>350</w:t>
      </w:r>
      <w:r>
        <w:rPr>
          <w:color w:val="000000"/>
          <w:spacing w:val="0"/>
          <w:w w:val="100"/>
          <w:position w:val="0"/>
        </w:rPr>
        <w:t>号）</w:t>
      </w:r>
      <w:r>
        <w:rPr>
          <w:rFonts w:hint="eastAsia"/>
          <w:color w:val="000000"/>
          <w:spacing w:val="0"/>
          <w:w w:val="100"/>
          <w:position w:val="0"/>
          <w:lang w:eastAsia="zh-CN"/>
        </w:rPr>
        <w:t>等相关文件，学习</w:t>
      </w:r>
      <w:r>
        <w:rPr>
          <w:color w:val="000000"/>
          <w:spacing w:val="0"/>
          <w:w w:val="100"/>
          <w:position w:val="0"/>
        </w:rPr>
        <w:t>关于绩效目标填报的相关要求，提高绩效目标申报表填写的规范性和完整性。</w:t>
      </w:r>
      <w:r>
        <w:rPr>
          <w:rFonts w:hint="default" w:ascii="Times New Roman" w:hAnsi="Times New Roman"/>
          <w:color w:val="000000"/>
          <w:spacing w:val="0"/>
          <w:w w:val="100"/>
          <w:position w:val="0"/>
          <w:lang w:val="en-US" w:eastAsia="zh-CN"/>
        </w:rPr>
        <w:t>加强理论学习培训，不断强化绩效意识和绩效管理理念，积极掌握绩效管理工作方式方法，及时总结项目支出绩效管理经验，将绩效管理理念贯穿预算管理的全流程。认真研究项目预算计划，从项目的重点任务入手，从提升项目产出效果与项目工作内容的匹配度出发，厘清项目的具体工作任务以及对应的成效，逐条提炼核心绩效目标，逐个细化量化绩效指标设置，科学、合理地制定工作任务</w:t>
      </w:r>
      <w:r>
        <w:rPr>
          <w:rFonts w:hint="eastAsia" w:ascii="Times New Roman" w:hAnsi="Times New Roman"/>
          <w:color w:val="000000"/>
          <w:spacing w:val="0"/>
          <w:w w:val="100"/>
          <w:position w:val="0"/>
          <w:lang w:val="en-US" w:eastAsia="zh-CN"/>
        </w:rPr>
        <w:t>。</w:t>
      </w:r>
    </w:p>
    <w:p>
      <w:pPr>
        <w:bidi w:val="0"/>
        <w:rPr>
          <w:rFonts w:hint="eastAsia" w:ascii="仿宋" w:hAnsi="仿宋" w:cs="仿宋"/>
          <w:b/>
          <w:bCs/>
          <w:color w:val="auto"/>
          <w:lang w:val="en-US" w:eastAsia="zh-CN"/>
        </w:rPr>
      </w:pPr>
      <w:r>
        <w:rPr>
          <w:rFonts w:hint="eastAsia" w:ascii="仿宋" w:hAnsi="仿宋" w:cs="仿宋"/>
          <w:b/>
          <w:bCs/>
          <w:color w:val="auto"/>
          <w:lang w:val="en-US" w:eastAsia="zh-CN"/>
        </w:rPr>
        <w:t>2.</w:t>
      </w:r>
      <w:bookmarkStart w:id="3" w:name="_Toc27674"/>
      <w:r>
        <w:rPr>
          <w:rFonts w:hint="eastAsia" w:ascii="仿宋" w:hAnsi="仿宋" w:cs="仿宋"/>
          <w:b/>
          <w:bCs/>
          <w:color w:val="auto"/>
          <w:lang w:val="en-US" w:eastAsia="zh-Hans"/>
        </w:rPr>
        <w:t>加强</w:t>
      </w:r>
      <w:r>
        <w:rPr>
          <w:rFonts w:hint="eastAsia" w:ascii="仿宋" w:hAnsi="仿宋" w:cs="仿宋"/>
          <w:b/>
          <w:bCs/>
          <w:color w:val="auto"/>
          <w:lang w:val="en-US" w:eastAsia="zh-CN"/>
        </w:rPr>
        <w:t>宣传工作</w:t>
      </w:r>
      <w:bookmarkEnd w:id="3"/>
      <w:r>
        <w:rPr>
          <w:rFonts w:hint="default" w:ascii="仿宋" w:hAnsi="仿宋" w:cs="仿宋"/>
          <w:b/>
          <w:bCs/>
          <w:color w:val="auto"/>
          <w:lang w:eastAsia="zh-CN"/>
        </w:rPr>
        <w:t>，</w:t>
      </w:r>
      <w:r>
        <w:rPr>
          <w:rFonts w:hint="eastAsia" w:ascii="仿宋" w:hAnsi="仿宋" w:cs="仿宋"/>
          <w:b/>
          <w:bCs/>
          <w:color w:val="auto"/>
          <w:lang w:val="en-US" w:eastAsia="zh-Hans"/>
        </w:rPr>
        <w:t>创新宣传形式</w:t>
      </w:r>
      <w:r>
        <w:rPr>
          <w:rFonts w:hint="default" w:ascii="仿宋" w:hAnsi="仿宋" w:cs="仿宋"/>
          <w:b/>
          <w:bCs/>
          <w:color w:val="auto"/>
          <w:lang w:eastAsia="zh-Hans"/>
        </w:rPr>
        <w:t>，</w:t>
      </w:r>
      <w:r>
        <w:rPr>
          <w:rFonts w:hint="eastAsia" w:ascii="仿宋" w:hAnsi="仿宋" w:cs="仿宋"/>
          <w:b/>
          <w:bCs/>
          <w:color w:val="auto"/>
          <w:lang w:val="en-US" w:eastAsia="zh-Hans"/>
        </w:rPr>
        <w:t>不断提升居民满意度</w:t>
      </w:r>
    </w:p>
    <w:p>
      <w:pPr>
        <w:bidi w:val="0"/>
        <w:rPr>
          <w:rFonts w:hint="eastAsia" w:ascii="仿宋" w:hAnsi="仿宋" w:eastAsia="仿宋" w:cs="仿宋"/>
          <w:b/>
          <w:bCs/>
          <w:color w:val="auto"/>
          <w:lang w:val="en-US" w:eastAsia="zh-CN"/>
        </w:rPr>
      </w:pPr>
      <w:r>
        <w:rPr>
          <w:rFonts w:hint="eastAsia" w:ascii="仿宋_GB2312" w:hAnsi="宋体" w:eastAsia="仿宋_GB2312" w:cs="仿宋_GB2312"/>
          <w:color w:val="000000"/>
          <w:kern w:val="0"/>
          <w:sz w:val="31"/>
          <w:szCs w:val="31"/>
          <w:lang w:val="en-US" w:eastAsia="zh-CN" w:bidi="ar"/>
        </w:rPr>
        <w:t>相关部门应引起重视，加强宣传食品安全工作、投诉渠道等。充分利用各类宣传载体广泛开展食品安全宣传活动，同时增加宣传活动次数，以及扩大宣传范围</w:t>
      </w:r>
      <w:r>
        <w:rPr>
          <w:rFonts w:hint="eastAsia" w:ascii="仿宋_GB2312" w:hAnsi="宋体" w:eastAsia="仿宋_GB2312" w:cs="仿宋_GB2312"/>
          <w:color w:val="000000"/>
          <w:kern w:val="0"/>
          <w:sz w:val="31"/>
          <w:szCs w:val="31"/>
          <w:lang w:val="en-US" w:eastAsia="zh-Hans" w:bidi="ar"/>
        </w:rPr>
        <w:t>等</w:t>
      </w:r>
      <w:r>
        <w:rPr>
          <w:rFonts w:hint="eastAsia" w:ascii="仿宋_GB2312" w:hAnsi="宋体" w:eastAsia="仿宋_GB2312" w:cs="仿宋_GB2312"/>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Hans" w:bidi="ar"/>
        </w:rPr>
        <w:t>做好食品安全相关工作</w:t>
      </w:r>
      <w:r>
        <w:rPr>
          <w:rFonts w:hint="default" w:ascii="仿宋_GB2312" w:hAnsi="宋体" w:eastAsia="仿宋_GB2312" w:cs="仿宋_GB2312"/>
          <w:color w:val="000000"/>
          <w:kern w:val="0"/>
          <w:sz w:val="31"/>
          <w:szCs w:val="31"/>
          <w:lang w:eastAsia="zh-Hans" w:bidi="ar"/>
        </w:rPr>
        <w:t>，</w:t>
      </w:r>
      <w:r>
        <w:rPr>
          <w:rFonts w:hint="eastAsia" w:ascii="仿宋_GB2312" w:hAnsi="宋体" w:eastAsia="仿宋_GB2312" w:cs="仿宋_GB2312"/>
          <w:color w:val="000000"/>
          <w:kern w:val="0"/>
          <w:sz w:val="31"/>
          <w:szCs w:val="31"/>
          <w:lang w:val="en-US" w:eastAsia="zh-Hans" w:bidi="ar"/>
        </w:rPr>
        <w:t>不断提升食品安全检测合格率</w:t>
      </w:r>
      <w:r>
        <w:rPr>
          <w:rFonts w:hint="default" w:ascii="仿宋_GB2312" w:hAnsi="宋体" w:eastAsia="仿宋_GB2312" w:cs="仿宋_GB2312"/>
          <w:color w:val="000000"/>
          <w:kern w:val="0"/>
          <w:sz w:val="31"/>
          <w:szCs w:val="31"/>
          <w:lang w:eastAsia="zh-Hans" w:bidi="ar"/>
        </w:rPr>
        <w:t>，</w:t>
      </w:r>
      <w:r>
        <w:rPr>
          <w:rFonts w:hint="eastAsia" w:ascii="仿宋_GB2312" w:hAnsi="宋体" w:eastAsia="仿宋_GB2312" w:cs="仿宋_GB2312"/>
          <w:color w:val="000000"/>
          <w:kern w:val="0"/>
          <w:sz w:val="31"/>
          <w:szCs w:val="31"/>
          <w:lang w:val="en-US" w:eastAsia="zh-Hans" w:bidi="ar"/>
        </w:rPr>
        <w:t>提高居民满意度</w:t>
      </w:r>
      <w:r>
        <w:rPr>
          <w:rFonts w:hint="default" w:ascii="仿宋_GB2312" w:hAnsi="宋体" w:eastAsia="仿宋_GB2312" w:cs="仿宋_GB2312"/>
          <w:color w:val="000000"/>
          <w:kern w:val="0"/>
          <w:sz w:val="31"/>
          <w:szCs w:val="31"/>
          <w:lang w:eastAsia="zh-Hans" w:bidi="ar"/>
        </w:rPr>
        <w:t>。</w:t>
      </w:r>
    </w:p>
    <w:p>
      <w:pPr>
        <w:bidi w:val="0"/>
        <w:rPr>
          <w:rFonts w:hint="eastAsia" w:ascii="仿宋" w:hAnsi="仿宋" w:cs="仿宋"/>
          <w:b/>
          <w:bCs/>
          <w:color w:val="auto"/>
          <w:lang w:val="en-US" w:eastAsia="zh-CN"/>
        </w:rPr>
      </w:pPr>
      <w:r>
        <w:rPr>
          <w:rFonts w:hint="eastAsia" w:ascii="仿宋" w:hAnsi="仿宋" w:cs="仿宋"/>
          <w:b/>
          <w:bCs/>
          <w:color w:val="auto"/>
          <w:lang w:val="en-US" w:eastAsia="zh-CN"/>
        </w:rPr>
        <w:t>3.合理安排上下半年的抽检任务</w:t>
      </w:r>
      <w:r>
        <w:rPr>
          <w:rFonts w:hint="default" w:ascii="仿宋" w:hAnsi="仿宋" w:cs="仿宋"/>
          <w:b/>
          <w:bCs/>
          <w:color w:val="auto"/>
          <w:lang w:eastAsia="zh-CN"/>
        </w:rPr>
        <w:t>，</w:t>
      </w:r>
      <w:r>
        <w:rPr>
          <w:rFonts w:hint="eastAsia" w:ascii="仿宋_GB2312" w:hAnsi="宋体" w:eastAsia="仿宋_GB2312" w:cs="仿宋_GB2312"/>
          <w:b/>
          <w:bCs/>
          <w:color w:val="000000"/>
          <w:kern w:val="0"/>
          <w:sz w:val="31"/>
          <w:szCs w:val="31"/>
          <w:lang w:val="en-US" w:eastAsia="zh-CN" w:bidi="ar"/>
        </w:rPr>
        <w:t>合理分配</w:t>
      </w:r>
      <w:r>
        <w:rPr>
          <w:rFonts w:hint="eastAsia" w:ascii="仿宋_GB2312" w:hAnsi="宋体" w:eastAsia="仿宋_GB2312" w:cs="仿宋_GB2312"/>
          <w:b/>
          <w:bCs/>
          <w:color w:val="000000"/>
          <w:kern w:val="0"/>
          <w:sz w:val="31"/>
          <w:szCs w:val="31"/>
          <w:lang w:val="en-US" w:eastAsia="zh-Hans" w:bidi="ar"/>
        </w:rPr>
        <w:t>预算</w:t>
      </w:r>
      <w:r>
        <w:rPr>
          <w:rFonts w:hint="eastAsia" w:ascii="仿宋_GB2312" w:hAnsi="宋体" w:eastAsia="仿宋_GB2312" w:cs="仿宋_GB2312"/>
          <w:b/>
          <w:bCs/>
          <w:color w:val="000000"/>
          <w:kern w:val="0"/>
          <w:sz w:val="31"/>
          <w:szCs w:val="31"/>
          <w:lang w:val="en-US" w:eastAsia="zh-CN" w:bidi="ar"/>
        </w:rPr>
        <w:t>资金</w:t>
      </w:r>
    </w:p>
    <w:p>
      <w:pPr>
        <w:bidi w:val="0"/>
        <w:rPr>
          <w:rFonts w:hint="default"/>
          <w:lang w:val="en-US" w:eastAsia="zh-CN"/>
        </w:rPr>
      </w:pPr>
      <w:r>
        <w:rPr>
          <w:rFonts w:hint="eastAsia" w:ascii="仿宋_GB2312" w:hAnsi="宋体" w:eastAsia="仿宋_GB2312" w:cs="仿宋_GB2312"/>
          <w:color w:val="000000"/>
          <w:kern w:val="0"/>
          <w:sz w:val="31"/>
          <w:szCs w:val="31"/>
          <w:lang w:val="en-US" w:eastAsia="zh-CN" w:bidi="ar"/>
        </w:rPr>
        <w:t>健全食品标准体系建设，提升整体检测水平。合理安排上下半年的抽检任务，制定合理的抽检</w:t>
      </w:r>
      <w:r>
        <w:rPr>
          <w:rFonts w:hint="default" w:ascii="仿宋_GB2312" w:hAnsi="宋体" w:eastAsia="仿宋_GB2312" w:cs="仿宋_GB2312"/>
          <w:color w:val="000000"/>
          <w:kern w:val="0"/>
          <w:sz w:val="31"/>
          <w:szCs w:val="31"/>
          <w:lang w:eastAsia="zh-CN" w:bidi="ar"/>
        </w:rPr>
        <w:t>、</w:t>
      </w:r>
      <w:r>
        <w:rPr>
          <w:rFonts w:hint="eastAsia" w:ascii="仿宋_GB2312" w:hAnsi="宋体" w:eastAsia="仿宋_GB2312" w:cs="仿宋_GB2312"/>
          <w:color w:val="000000"/>
          <w:kern w:val="0"/>
          <w:sz w:val="31"/>
          <w:szCs w:val="31"/>
          <w:lang w:val="en-US" w:eastAsia="zh-Hans" w:bidi="ar"/>
        </w:rPr>
        <w:t>快检</w:t>
      </w:r>
      <w:r>
        <w:rPr>
          <w:rFonts w:hint="eastAsia" w:ascii="仿宋_GB2312" w:hAnsi="宋体" w:eastAsia="仿宋_GB2312" w:cs="仿宋_GB2312"/>
          <w:color w:val="000000"/>
          <w:kern w:val="0"/>
          <w:sz w:val="31"/>
          <w:szCs w:val="31"/>
          <w:lang w:val="en-US" w:eastAsia="zh-CN" w:bidi="ar"/>
        </w:rPr>
        <w:t>方案，确保各环节抽检批次分布均匀。根据年度工作计划中的各项安排，逐级细化分类，计算对应所需的资金金额，最终形成预算需求，根据预算安排合理分配资金。</w:t>
      </w:r>
    </w:p>
    <w:p>
      <w:pPr>
        <w:bidi w:val="0"/>
        <w:rPr>
          <w:rFonts w:hint="eastAsia" w:ascii="仿宋" w:hAnsi="仿宋" w:cs="仿宋"/>
          <w:b/>
          <w:bCs/>
          <w:color w:val="auto"/>
          <w:lang w:val="en-US" w:eastAsia="zh-CN"/>
        </w:rPr>
      </w:pPr>
      <w:r>
        <w:rPr>
          <w:rFonts w:hint="eastAsia" w:ascii="仿宋" w:hAnsi="仿宋" w:cs="仿宋"/>
          <w:b/>
          <w:bCs/>
          <w:color w:val="auto"/>
          <w:lang w:val="en-US" w:eastAsia="zh-CN"/>
        </w:rPr>
        <w:t>4.开展政府购买服务，遵循资金与服务的数量、质量相挂钩的原则，对第三方食品检验检测机构起到约束效果</w:t>
      </w:r>
    </w:p>
    <w:p>
      <w:pPr>
        <w:pStyle w:val="2"/>
        <w:rPr>
          <w:rFonts w:hint="default" w:ascii="仿宋" w:hAnsi="仿宋" w:eastAsia="仿宋" w:cs="仿宋"/>
          <w:color w:val="auto"/>
          <w:kern w:val="2"/>
          <w:sz w:val="32"/>
          <w:szCs w:val="32"/>
          <w:lang w:val="en-US" w:eastAsia="zh-CN" w:bidi="ar-SA"/>
        </w:rPr>
      </w:pPr>
      <w:r>
        <w:rPr>
          <w:rFonts w:hint="eastAsia" w:ascii="仿宋" w:hAnsi="仿宋" w:cs="仿宋"/>
          <w:color w:val="auto"/>
          <w:kern w:val="2"/>
          <w:sz w:val="32"/>
          <w:szCs w:val="32"/>
          <w:lang w:val="en-US" w:eastAsia="zh-CN" w:bidi="ar-SA"/>
        </w:rPr>
        <w:t>建议大东区</w:t>
      </w:r>
      <w:r>
        <w:rPr>
          <w:rFonts w:hint="default" w:ascii="仿宋" w:hAnsi="仿宋" w:eastAsia="仿宋" w:cs="仿宋"/>
          <w:color w:val="auto"/>
          <w:kern w:val="2"/>
          <w:sz w:val="32"/>
          <w:szCs w:val="32"/>
          <w:lang w:val="en-US" w:eastAsia="zh-CN" w:bidi="ar-SA"/>
        </w:rPr>
        <w:t>市场监督管理局</w:t>
      </w:r>
      <w:r>
        <w:rPr>
          <w:rFonts w:hint="eastAsia" w:ascii="仿宋" w:hAnsi="仿宋" w:cs="仿宋"/>
          <w:color w:val="auto"/>
          <w:kern w:val="2"/>
          <w:sz w:val="32"/>
          <w:szCs w:val="32"/>
          <w:lang w:val="en-US" w:eastAsia="zh-CN" w:bidi="ar-SA"/>
        </w:rPr>
        <w:t>提前制定考核标准，考核制度要求科学合理，按合同规定完成的服务质量与效果，</w:t>
      </w:r>
      <w:r>
        <w:rPr>
          <w:rFonts w:hint="default" w:ascii="仿宋" w:hAnsi="仿宋" w:eastAsia="仿宋" w:cs="仿宋"/>
          <w:color w:val="auto"/>
          <w:kern w:val="2"/>
          <w:sz w:val="32"/>
          <w:szCs w:val="32"/>
          <w:lang w:val="en-US" w:eastAsia="zh-CN" w:bidi="ar-SA"/>
        </w:rPr>
        <w:t>对食品检验检测任务的承接主体作出约束</w:t>
      </w:r>
      <w:r>
        <w:rPr>
          <w:rFonts w:hint="eastAsia" w:ascii="仿宋" w:hAnsi="仿宋" w:cs="仿宋"/>
          <w:color w:val="auto"/>
          <w:kern w:val="2"/>
          <w:sz w:val="32"/>
          <w:szCs w:val="32"/>
          <w:lang w:val="en-US" w:eastAsia="zh-CN" w:bidi="ar-SA"/>
        </w:rPr>
        <w:t>。区</w:t>
      </w:r>
      <w:r>
        <w:rPr>
          <w:rFonts w:hint="default" w:ascii="仿宋" w:hAnsi="仿宋" w:eastAsia="仿宋" w:cs="仿宋"/>
          <w:color w:val="auto"/>
          <w:kern w:val="2"/>
          <w:sz w:val="32"/>
          <w:szCs w:val="32"/>
          <w:lang w:val="en-US" w:eastAsia="zh-CN" w:bidi="ar-SA"/>
        </w:rPr>
        <w:t>市场监督管理局按照</w:t>
      </w:r>
      <w:r>
        <w:rPr>
          <w:rFonts w:hint="eastAsia" w:ascii="仿宋" w:hAnsi="仿宋" w:cs="仿宋"/>
          <w:color w:val="auto"/>
          <w:kern w:val="2"/>
          <w:sz w:val="32"/>
          <w:szCs w:val="32"/>
          <w:lang w:val="en-US" w:eastAsia="zh-CN" w:bidi="ar-SA"/>
        </w:rPr>
        <w:t>服务费用</w:t>
      </w:r>
      <w:r>
        <w:rPr>
          <w:rFonts w:hint="default" w:ascii="仿宋" w:hAnsi="仿宋" w:eastAsia="仿宋" w:cs="仿宋"/>
          <w:color w:val="auto"/>
          <w:kern w:val="2"/>
          <w:sz w:val="32"/>
          <w:szCs w:val="32"/>
          <w:lang w:val="en-US" w:eastAsia="zh-CN" w:bidi="ar-SA"/>
        </w:rPr>
        <w:t>与</w:t>
      </w:r>
      <w:r>
        <w:rPr>
          <w:rFonts w:hint="eastAsia" w:ascii="仿宋" w:hAnsi="仿宋" w:cs="仿宋"/>
          <w:color w:val="auto"/>
          <w:kern w:val="2"/>
          <w:sz w:val="32"/>
          <w:szCs w:val="32"/>
          <w:lang w:val="en-US" w:eastAsia="zh-CN" w:bidi="ar-SA"/>
        </w:rPr>
        <w:t>服务数量、质量</w:t>
      </w:r>
      <w:r>
        <w:rPr>
          <w:rFonts w:hint="default" w:ascii="仿宋" w:hAnsi="仿宋" w:eastAsia="仿宋" w:cs="仿宋"/>
          <w:color w:val="auto"/>
          <w:kern w:val="2"/>
          <w:sz w:val="32"/>
          <w:szCs w:val="32"/>
          <w:lang w:val="en-US" w:eastAsia="zh-CN" w:bidi="ar-SA"/>
        </w:rPr>
        <w:t>相挂钩的原则组织项目实施及验收</w:t>
      </w:r>
      <w:r>
        <w:rPr>
          <w:rFonts w:hint="eastAsia" w:ascii="仿宋" w:hAnsi="仿宋" w:cs="仿宋"/>
          <w:color w:val="auto"/>
          <w:kern w:val="2"/>
          <w:sz w:val="32"/>
          <w:szCs w:val="32"/>
          <w:lang w:val="en-US" w:eastAsia="zh-CN" w:bidi="ar-SA"/>
        </w:rPr>
        <w:t>工作</w:t>
      </w:r>
      <w:r>
        <w:rPr>
          <w:rFonts w:hint="default" w:ascii="仿宋" w:hAnsi="仿宋" w:eastAsia="仿宋" w:cs="仿宋"/>
          <w:color w:val="auto"/>
          <w:kern w:val="2"/>
          <w:sz w:val="32"/>
          <w:szCs w:val="32"/>
          <w:lang w:val="en-US" w:eastAsia="zh-CN" w:bidi="ar-SA"/>
        </w:rPr>
        <w:t>，</w:t>
      </w:r>
      <w:r>
        <w:rPr>
          <w:rFonts w:hint="eastAsia" w:ascii="仿宋" w:hAnsi="仿宋" w:cs="仿宋"/>
          <w:color w:val="auto"/>
          <w:kern w:val="2"/>
          <w:sz w:val="32"/>
          <w:szCs w:val="32"/>
          <w:lang w:val="en-US" w:eastAsia="zh-CN" w:bidi="ar-SA"/>
        </w:rPr>
        <w:t>且不定期对第三方食品检验检测机构工作完成情况进行抽查与绩效考评，按照最终考核结果进行付款，</w:t>
      </w:r>
      <w:r>
        <w:rPr>
          <w:rFonts w:hint="default" w:ascii="仿宋" w:hAnsi="仿宋" w:eastAsia="仿宋" w:cs="仿宋"/>
          <w:color w:val="auto"/>
          <w:kern w:val="2"/>
          <w:sz w:val="32"/>
          <w:szCs w:val="32"/>
          <w:lang w:val="en-US" w:eastAsia="zh-CN" w:bidi="ar-SA"/>
        </w:rPr>
        <w:t>发挥食品安全监督管理主体责任。</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黑体" w:hAnsi="黑体" w:eastAsia="黑体" w:cs="黑体"/>
          <w:color w:val="FF0000"/>
          <w:lang w:val="en-US" w:eastAsia="zh-CN"/>
        </w:rPr>
      </w:pPr>
      <w:r>
        <w:rPr>
          <w:rFonts w:hint="eastAsia" w:ascii="黑体" w:hAnsi="黑体" w:eastAsia="黑体" w:cs="黑体"/>
          <w:color w:val="auto"/>
          <w:lang w:val="en-US" w:eastAsia="zh-CN"/>
        </w:rPr>
        <w:t>五、其他需要说明的问题</w:t>
      </w:r>
    </w:p>
    <w:p>
      <w:pPr>
        <w:rPr>
          <w:rFonts w:hint="default"/>
          <w:lang w:val="en-US" w:eastAsia="zh-CN"/>
        </w:rPr>
      </w:pPr>
      <w:r>
        <w:rPr>
          <w:rFonts w:hint="eastAsia" w:ascii="Times New Roman" w:hAnsi="Times New Roman" w:eastAsia="仿宋_GB2312" w:cs="Times New Roman"/>
          <w:sz w:val="28"/>
          <w:szCs w:val="28"/>
          <w:lang w:val="en-US" w:eastAsia="zh-CN"/>
        </w:rPr>
        <w:drawing>
          <wp:anchor distT="0" distB="0" distL="114300" distR="114300" simplePos="0" relativeHeight="251659264" behindDoc="0" locked="0" layoutInCell="1" allowOverlap="1">
            <wp:simplePos x="0" y="0"/>
            <wp:positionH relativeFrom="column">
              <wp:posOffset>1723390</wp:posOffset>
            </wp:positionH>
            <wp:positionV relativeFrom="paragraph">
              <wp:posOffset>3593465</wp:posOffset>
            </wp:positionV>
            <wp:extent cx="1760220" cy="2007235"/>
            <wp:effectExtent l="0" t="0" r="11430" b="12065"/>
            <wp:wrapTopAndBottom/>
            <wp:docPr id="8" name="图片 8" descr="2022年大东区食品安全专项工作满意度调查问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022年大东区食品安全专项工作满意度调查问卷"/>
                    <pic:cNvPicPr>
                      <a:picLocks noChangeAspect="1"/>
                    </pic:cNvPicPr>
                  </pic:nvPicPr>
                  <pic:blipFill>
                    <a:blip r:embed="rId10"/>
                    <a:stretch>
                      <a:fillRect/>
                    </a:stretch>
                  </pic:blipFill>
                  <pic:spPr>
                    <a:xfrm>
                      <a:off x="0" y="0"/>
                      <a:ext cx="1760220" cy="2007235"/>
                    </a:xfrm>
                    <a:prstGeom prst="rect">
                      <a:avLst/>
                    </a:prstGeom>
                  </pic:spPr>
                </pic:pic>
              </a:graphicData>
            </a:graphic>
          </wp:anchor>
        </w:drawing>
      </w:r>
      <w:r>
        <w:rPr>
          <w:rFonts w:hint="eastAsia" w:ascii="Times New Roman" w:hAnsi="Times New Roman" w:eastAsia="仿宋"/>
          <w:color w:val="auto"/>
          <w:kern w:val="2"/>
          <w:lang w:val="en-US" w:eastAsia="zh-CN"/>
        </w:rPr>
        <w:t>项目组通过对满意度问卷数据进行分析，在收集到</w:t>
      </w:r>
      <w:r>
        <w:rPr>
          <w:rFonts w:hint="eastAsia" w:ascii="仿宋" w:hAnsi="仿宋" w:cs="仿宋"/>
          <w:color w:val="auto"/>
          <w:lang w:val="en-US" w:eastAsia="zh-CN"/>
        </w:rPr>
        <w:t>的655</w:t>
      </w:r>
      <w:r>
        <w:rPr>
          <w:rFonts w:hint="eastAsia" w:ascii="Times New Roman" w:hAnsi="Times New Roman" w:eastAsia="仿宋"/>
          <w:color w:val="auto"/>
          <w:kern w:val="2"/>
          <w:lang w:val="en-US" w:eastAsia="zh-CN"/>
        </w:rPr>
        <w:t>份问卷中</w:t>
      </w:r>
      <w:r>
        <w:rPr>
          <w:rFonts w:hint="eastAsia" w:ascii="仿宋" w:hAnsi="仿宋" w:cs="仿宋"/>
          <w:color w:val="auto"/>
          <w:lang w:val="en-US" w:eastAsia="zh-CN"/>
        </w:rPr>
        <w:t>，问题“您日常生活中最担心的食品安全问题是什么”的回答显示：18.57%的居民担心食品中违规使用食品添加剂问题、16.7%的居民担心食品生产过程中的卫生不达标问题、15.18%的居民担心使用劣质原材料加工食品问题、12.53%的居民担心农药、兽药等残留问题、10.48%的居民担心病肉、注水肉、含瘦肉精的猪肉等问题、9.95%的居民担心非使用油（如：地沟油、泔水油）流入餐桌、8.9%的居民担心流动摊点食品不卫生问题、6.49%的居民担心食品安</w:t>
      </w:r>
      <w:bookmarkStart w:id="4" w:name="_GoBack"/>
      <w:bookmarkEnd w:id="4"/>
      <w:r>
        <w:rPr>
          <w:rFonts w:hint="eastAsia" w:ascii="仿宋" w:hAnsi="仿宋" w:cs="仿宋"/>
          <w:color w:val="auto"/>
          <w:lang w:val="en-US" w:eastAsia="zh-CN"/>
        </w:rPr>
        <w:t>全知识不够导致的食物中毒问题、1.2%的居民选择了其他。</w:t>
      </w:r>
      <w:r>
        <w:rPr>
          <w:rFonts w:hint="eastAsia" w:ascii="Times New Roman" w:hAnsi="Times New Roman"/>
          <w:color w:val="auto"/>
          <w:lang w:val="en-US" w:eastAsia="zh-CN"/>
        </w:rPr>
        <w:t>具体情况扫描下方二维码</w:t>
      </w:r>
      <w:r>
        <w:rPr>
          <w:rFonts w:hint="eastAsia"/>
          <w:color w:val="auto"/>
          <w:lang w:val="en-US" w:eastAsia="zh-CN"/>
        </w:rPr>
        <w:t>。</w:t>
      </w:r>
      <w:bookmarkEnd w:id="2"/>
    </w:p>
    <w:sectPr>
      <w:headerReference r:id="rId7" w:type="default"/>
      <w:footerReference r:id="rId8" w:type="default"/>
      <w:footnotePr>
        <w:numRestart w:val="eachPage"/>
      </w:footnotePr>
      <w:pgSz w:w="11906" w:h="16838"/>
      <w:pgMar w:top="1418" w:right="1701" w:bottom="1418" w:left="1701" w:header="851" w:footer="1304" w:gutter="0"/>
      <w:pgNumType w:fmt="decimal"/>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72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right"/>
      <w:rPr>
        <w:rFonts w:eastAsia="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2"/>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keepNext w:val="0"/>
                            <w:keepLines w:val="0"/>
                            <w:pageBreakBefore w:val="0"/>
                            <w:widowControl w:val="0"/>
                            <w:kinsoku/>
                            <w:wordWrap/>
                            <w:overflowPunct/>
                            <w:topLinePunct w:val="0"/>
                            <w:autoSpaceDE/>
                            <w:autoSpaceDN/>
                            <w:bidi w:val="0"/>
                            <w:adjustRightInd/>
                            <w:snapToGrid/>
                            <w:spacing w:after="0"/>
                            <w:ind w:left="0" w:leftChars="0" w:firstLine="0" w:firstLineChars="0"/>
                            <w:jc w:val="both"/>
                            <w:textAlignment w:val="auto"/>
                            <w:rPr>
                              <w:rFonts w:hint="eastAsia" w:eastAsia="仿宋"/>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0"/>
                      <w:keepNext w:val="0"/>
                      <w:keepLines w:val="0"/>
                      <w:pageBreakBefore w:val="0"/>
                      <w:widowControl w:val="0"/>
                      <w:kinsoku/>
                      <w:wordWrap/>
                      <w:overflowPunct/>
                      <w:topLinePunct w:val="0"/>
                      <w:autoSpaceDE/>
                      <w:autoSpaceDN/>
                      <w:bidi w:val="0"/>
                      <w:adjustRightInd/>
                      <w:snapToGrid/>
                      <w:spacing w:after="0"/>
                      <w:ind w:left="0" w:leftChars="0" w:firstLine="0" w:firstLineChars="0"/>
                      <w:jc w:val="both"/>
                      <w:textAlignment w:val="auto"/>
                      <w:rPr>
                        <w:rFonts w:hint="eastAsia" w:eastAsia="仿宋"/>
                        <w:lang w:val="en-US"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182EAC"/>
    <w:multiLevelType w:val="multilevel"/>
    <w:tmpl w:val="3C182EAC"/>
    <w:lvl w:ilvl="0" w:tentative="0">
      <w:start w:val="1"/>
      <w:numFmt w:val="chineseCounting"/>
      <w:pStyle w:val="6"/>
      <w:suff w:val="nothing"/>
      <w:lvlText w:val="%1、"/>
      <w:lvlJc w:val="left"/>
      <w:pPr>
        <w:ind w:left="0" w:firstLine="0"/>
      </w:pPr>
      <w:rPr>
        <w:rFonts w:hint="eastAsia"/>
      </w:rPr>
    </w:lvl>
    <w:lvl w:ilvl="1" w:tentative="0">
      <w:start w:val="1"/>
      <w:numFmt w:val="chineseCounting"/>
      <w:pStyle w:val="8"/>
      <w:suff w:val="nothing"/>
      <w:lvlText w:val="（%2）"/>
      <w:lvlJc w:val="left"/>
      <w:pPr>
        <w:ind w:left="0" w:firstLine="0"/>
      </w:pPr>
      <w:rPr>
        <w:rFonts w:hint="eastAsia"/>
      </w:rPr>
    </w:lvl>
    <w:lvl w:ilvl="2" w:tentative="0">
      <w:start w:val="1"/>
      <w:numFmt w:val="decimal"/>
      <w:pStyle w:val="9"/>
      <w:suff w:val="nothing"/>
      <w:lvlText w:val="%3．"/>
      <w:lvlJc w:val="left"/>
      <w:pPr>
        <w:ind w:left="0" w:firstLine="400"/>
      </w:pPr>
      <w:rPr>
        <w:rFonts w:hint="eastAsia"/>
      </w:rPr>
    </w:lvl>
    <w:lvl w:ilvl="3" w:tentative="0">
      <w:start w:val="1"/>
      <w:numFmt w:val="decimal"/>
      <w:pStyle w:val="10"/>
      <w:suff w:val="nothing"/>
      <w:lvlText w:val="（%4）"/>
      <w:lvlJc w:val="left"/>
      <w:pPr>
        <w:ind w:left="0" w:firstLine="402"/>
      </w:pPr>
      <w:rPr>
        <w:rFonts w:hint="eastAsia"/>
      </w:rPr>
    </w:lvl>
    <w:lvl w:ilvl="4" w:tentative="0">
      <w:start w:val="1"/>
      <w:numFmt w:val="decimalEnclosedCircleChinese"/>
      <w:pStyle w:val="11"/>
      <w:suff w:val="nothing"/>
      <w:lvlText w:val="%5"/>
      <w:lvlJc w:val="left"/>
      <w:pPr>
        <w:ind w:left="0" w:firstLine="402"/>
      </w:pPr>
      <w:rPr>
        <w:rFonts w:hint="eastAsia"/>
      </w:rPr>
    </w:lvl>
    <w:lvl w:ilvl="5" w:tentative="0">
      <w:start w:val="1"/>
      <w:numFmt w:val="decimal"/>
      <w:pStyle w:val="12"/>
      <w:suff w:val="nothing"/>
      <w:lvlText w:val="%6）"/>
      <w:lvlJc w:val="left"/>
      <w:pPr>
        <w:ind w:left="0" w:firstLine="402"/>
      </w:pPr>
      <w:rPr>
        <w:rFonts w:hint="eastAsia"/>
      </w:rPr>
    </w:lvl>
    <w:lvl w:ilvl="6" w:tentative="0">
      <w:start w:val="1"/>
      <w:numFmt w:val="lowerLetter"/>
      <w:pStyle w:val="13"/>
      <w:suff w:val="nothing"/>
      <w:lvlText w:val="%7．"/>
      <w:lvlJc w:val="left"/>
      <w:pPr>
        <w:ind w:left="0" w:firstLine="402"/>
      </w:pPr>
      <w:rPr>
        <w:rFonts w:hint="eastAsia"/>
      </w:rPr>
    </w:lvl>
    <w:lvl w:ilvl="7" w:tentative="0">
      <w:start w:val="1"/>
      <w:numFmt w:val="lowerLetter"/>
      <w:pStyle w:val="14"/>
      <w:suff w:val="nothing"/>
      <w:lvlText w:val="%8）"/>
      <w:lvlJc w:val="left"/>
      <w:pPr>
        <w:ind w:left="0" w:firstLine="402"/>
      </w:pPr>
      <w:rPr>
        <w:rFonts w:hint="eastAsia"/>
      </w:rPr>
    </w:lvl>
    <w:lvl w:ilvl="8" w:tentative="0">
      <w:start w:val="1"/>
      <w:numFmt w:val="lowerRoman"/>
      <w:pStyle w:val="15"/>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xYmZmZjg2NDhhMmYzOWNkYmEwOTc4NWZkMjZkMjYifQ=="/>
  </w:docVars>
  <w:rsids>
    <w:rsidRoot w:val="00E20797"/>
    <w:rsid w:val="000008AA"/>
    <w:rsid w:val="00002E09"/>
    <w:rsid w:val="00003925"/>
    <w:rsid w:val="000066BD"/>
    <w:rsid w:val="00013D38"/>
    <w:rsid w:val="00015FD7"/>
    <w:rsid w:val="000215ED"/>
    <w:rsid w:val="00023C6A"/>
    <w:rsid w:val="00027229"/>
    <w:rsid w:val="0003374F"/>
    <w:rsid w:val="000353A9"/>
    <w:rsid w:val="00035C58"/>
    <w:rsid w:val="000407BF"/>
    <w:rsid w:val="000413A7"/>
    <w:rsid w:val="00041843"/>
    <w:rsid w:val="00044534"/>
    <w:rsid w:val="00045263"/>
    <w:rsid w:val="00045788"/>
    <w:rsid w:val="0005304B"/>
    <w:rsid w:val="00053EB8"/>
    <w:rsid w:val="00055870"/>
    <w:rsid w:val="0005634B"/>
    <w:rsid w:val="000572E4"/>
    <w:rsid w:val="00060E5B"/>
    <w:rsid w:val="00062C7F"/>
    <w:rsid w:val="000635EA"/>
    <w:rsid w:val="00063663"/>
    <w:rsid w:val="00064E92"/>
    <w:rsid w:val="000673BB"/>
    <w:rsid w:val="00071A3B"/>
    <w:rsid w:val="00073D52"/>
    <w:rsid w:val="00073E75"/>
    <w:rsid w:val="0007665A"/>
    <w:rsid w:val="000778B8"/>
    <w:rsid w:val="0008086B"/>
    <w:rsid w:val="00080D17"/>
    <w:rsid w:val="00083FCC"/>
    <w:rsid w:val="000851F5"/>
    <w:rsid w:val="00087E8E"/>
    <w:rsid w:val="00092D7F"/>
    <w:rsid w:val="000941A5"/>
    <w:rsid w:val="00096C8F"/>
    <w:rsid w:val="00096E8F"/>
    <w:rsid w:val="000A0545"/>
    <w:rsid w:val="000A1910"/>
    <w:rsid w:val="000A2DB7"/>
    <w:rsid w:val="000A3ECB"/>
    <w:rsid w:val="000A7F15"/>
    <w:rsid w:val="000B21AB"/>
    <w:rsid w:val="000B251E"/>
    <w:rsid w:val="000B28D8"/>
    <w:rsid w:val="000B503C"/>
    <w:rsid w:val="000B53ED"/>
    <w:rsid w:val="000B5F57"/>
    <w:rsid w:val="000B698A"/>
    <w:rsid w:val="000C00A3"/>
    <w:rsid w:val="000C0DDB"/>
    <w:rsid w:val="000C1E78"/>
    <w:rsid w:val="000C4E3E"/>
    <w:rsid w:val="000C63BD"/>
    <w:rsid w:val="000C658F"/>
    <w:rsid w:val="000D2638"/>
    <w:rsid w:val="000D4A2D"/>
    <w:rsid w:val="000D7238"/>
    <w:rsid w:val="000E0870"/>
    <w:rsid w:val="000E194D"/>
    <w:rsid w:val="000E55F1"/>
    <w:rsid w:val="000E6170"/>
    <w:rsid w:val="000F2B10"/>
    <w:rsid w:val="000F2D17"/>
    <w:rsid w:val="000F3E18"/>
    <w:rsid w:val="00101428"/>
    <w:rsid w:val="00102E6B"/>
    <w:rsid w:val="00103C39"/>
    <w:rsid w:val="001108A8"/>
    <w:rsid w:val="00112901"/>
    <w:rsid w:val="001135C3"/>
    <w:rsid w:val="0012352C"/>
    <w:rsid w:val="0012455B"/>
    <w:rsid w:val="00124B70"/>
    <w:rsid w:val="00124DC2"/>
    <w:rsid w:val="00125C8F"/>
    <w:rsid w:val="0013414C"/>
    <w:rsid w:val="001369F6"/>
    <w:rsid w:val="001406FC"/>
    <w:rsid w:val="00140D1C"/>
    <w:rsid w:val="00146A77"/>
    <w:rsid w:val="00147A7E"/>
    <w:rsid w:val="00153BF7"/>
    <w:rsid w:val="0015713A"/>
    <w:rsid w:val="00163893"/>
    <w:rsid w:val="001644E5"/>
    <w:rsid w:val="00165E51"/>
    <w:rsid w:val="00167085"/>
    <w:rsid w:val="0017053F"/>
    <w:rsid w:val="00172053"/>
    <w:rsid w:val="00172952"/>
    <w:rsid w:val="00176280"/>
    <w:rsid w:val="00176608"/>
    <w:rsid w:val="001767A9"/>
    <w:rsid w:val="001807D4"/>
    <w:rsid w:val="00180DD9"/>
    <w:rsid w:val="00182E8C"/>
    <w:rsid w:val="001870E0"/>
    <w:rsid w:val="001915D3"/>
    <w:rsid w:val="00191A34"/>
    <w:rsid w:val="00193E0A"/>
    <w:rsid w:val="00193FBA"/>
    <w:rsid w:val="0019781C"/>
    <w:rsid w:val="001A27ED"/>
    <w:rsid w:val="001A6E43"/>
    <w:rsid w:val="001B24EE"/>
    <w:rsid w:val="001B486E"/>
    <w:rsid w:val="001B4DA7"/>
    <w:rsid w:val="001B55CD"/>
    <w:rsid w:val="001B7515"/>
    <w:rsid w:val="001C17BA"/>
    <w:rsid w:val="001C419E"/>
    <w:rsid w:val="001C586D"/>
    <w:rsid w:val="001C7FA3"/>
    <w:rsid w:val="001D23A3"/>
    <w:rsid w:val="001D4631"/>
    <w:rsid w:val="001D48CF"/>
    <w:rsid w:val="001D6012"/>
    <w:rsid w:val="001E1296"/>
    <w:rsid w:val="001E2BBE"/>
    <w:rsid w:val="001E3909"/>
    <w:rsid w:val="001E3BFB"/>
    <w:rsid w:val="001E3FD4"/>
    <w:rsid w:val="001E4085"/>
    <w:rsid w:val="001E4440"/>
    <w:rsid w:val="001E7532"/>
    <w:rsid w:val="001F098C"/>
    <w:rsid w:val="001F48CE"/>
    <w:rsid w:val="001F4C96"/>
    <w:rsid w:val="001F4E56"/>
    <w:rsid w:val="00201299"/>
    <w:rsid w:val="002079C6"/>
    <w:rsid w:val="002108AD"/>
    <w:rsid w:val="00212E75"/>
    <w:rsid w:val="0021681C"/>
    <w:rsid w:val="00222A88"/>
    <w:rsid w:val="002247C4"/>
    <w:rsid w:val="0022584A"/>
    <w:rsid w:val="0022758C"/>
    <w:rsid w:val="00231907"/>
    <w:rsid w:val="00231CE0"/>
    <w:rsid w:val="00232FA4"/>
    <w:rsid w:val="002345AA"/>
    <w:rsid w:val="00235DED"/>
    <w:rsid w:val="00236CBF"/>
    <w:rsid w:val="00237C0D"/>
    <w:rsid w:val="00242368"/>
    <w:rsid w:val="002431E2"/>
    <w:rsid w:val="0024663D"/>
    <w:rsid w:val="002467E6"/>
    <w:rsid w:val="00250D30"/>
    <w:rsid w:val="0025480E"/>
    <w:rsid w:val="00256314"/>
    <w:rsid w:val="0026058E"/>
    <w:rsid w:val="00266EB6"/>
    <w:rsid w:val="00270828"/>
    <w:rsid w:val="00270F7F"/>
    <w:rsid w:val="002726E1"/>
    <w:rsid w:val="00272D30"/>
    <w:rsid w:val="00277770"/>
    <w:rsid w:val="002821A1"/>
    <w:rsid w:val="0028283F"/>
    <w:rsid w:val="00282F31"/>
    <w:rsid w:val="002877C9"/>
    <w:rsid w:val="00292AB3"/>
    <w:rsid w:val="002950FB"/>
    <w:rsid w:val="00296FED"/>
    <w:rsid w:val="002A15A2"/>
    <w:rsid w:val="002A522E"/>
    <w:rsid w:val="002B4447"/>
    <w:rsid w:val="002B71C6"/>
    <w:rsid w:val="002C437F"/>
    <w:rsid w:val="002C58EA"/>
    <w:rsid w:val="002C7CDE"/>
    <w:rsid w:val="002D0893"/>
    <w:rsid w:val="002D3086"/>
    <w:rsid w:val="002D476E"/>
    <w:rsid w:val="002D7CEB"/>
    <w:rsid w:val="002E0D3D"/>
    <w:rsid w:val="002E710C"/>
    <w:rsid w:val="002E73E3"/>
    <w:rsid w:val="002E783E"/>
    <w:rsid w:val="002F7022"/>
    <w:rsid w:val="002F76EE"/>
    <w:rsid w:val="003012AB"/>
    <w:rsid w:val="00306E74"/>
    <w:rsid w:val="00306F1E"/>
    <w:rsid w:val="00310AF0"/>
    <w:rsid w:val="0031349A"/>
    <w:rsid w:val="003146C3"/>
    <w:rsid w:val="00314C44"/>
    <w:rsid w:val="00316670"/>
    <w:rsid w:val="00321028"/>
    <w:rsid w:val="00325769"/>
    <w:rsid w:val="0032776A"/>
    <w:rsid w:val="0033445A"/>
    <w:rsid w:val="003354A6"/>
    <w:rsid w:val="00335967"/>
    <w:rsid w:val="00337B7B"/>
    <w:rsid w:val="0034002C"/>
    <w:rsid w:val="00340950"/>
    <w:rsid w:val="00342076"/>
    <w:rsid w:val="003430B8"/>
    <w:rsid w:val="0034355A"/>
    <w:rsid w:val="0034458C"/>
    <w:rsid w:val="003446D7"/>
    <w:rsid w:val="003455A1"/>
    <w:rsid w:val="00354B72"/>
    <w:rsid w:val="00356FCE"/>
    <w:rsid w:val="0036176E"/>
    <w:rsid w:val="00365F1C"/>
    <w:rsid w:val="003669A6"/>
    <w:rsid w:val="00370B4F"/>
    <w:rsid w:val="003750EF"/>
    <w:rsid w:val="003752C8"/>
    <w:rsid w:val="00381907"/>
    <w:rsid w:val="00381916"/>
    <w:rsid w:val="0038310E"/>
    <w:rsid w:val="00384765"/>
    <w:rsid w:val="003852F5"/>
    <w:rsid w:val="00390FDC"/>
    <w:rsid w:val="00392F98"/>
    <w:rsid w:val="0039624B"/>
    <w:rsid w:val="00396276"/>
    <w:rsid w:val="00397DBF"/>
    <w:rsid w:val="003A4BAF"/>
    <w:rsid w:val="003A5188"/>
    <w:rsid w:val="003A6ACE"/>
    <w:rsid w:val="003B1DF7"/>
    <w:rsid w:val="003B6491"/>
    <w:rsid w:val="003B64E5"/>
    <w:rsid w:val="003C371A"/>
    <w:rsid w:val="003C4B7C"/>
    <w:rsid w:val="003C59C2"/>
    <w:rsid w:val="003C6F16"/>
    <w:rsid w:val="003D19EF"/>
    <w:rsid w:val="003D3060"/>
    <w:rsid w:val="003D5489"/>
    <w:rsid w:val="003E22A2"/>
    <w:rsid w:val="003F1297"/>
    <w:rsid w:val="003F3046"/>
    <w:rsid w:val="003F3365"/>
    <w:rsid w:val="00402606"/>
    <w:rsid w:val="00402ACE"/>
    <w:rsid w:val="004037F1"/>
    <w:rsid w:val="0040584F"/>
    <w:rsid w:val="00407E6F"/>
    <w:rsid w:val="00414A9E"/>
    <w:rsid w:val="004154AB"/>
    <w:rsid w:val="00416A5B"/>
    <w:rsid w:val="00422F81"/>
    <w:rsid w:val="00424325"/>
    <w:rsid w:val="0042575B"/>
    <w:rsid w:val="00426BA5"/>
    <w:rsid w:val="004272A2"/>
    <w:rsid w:val="004408E8"/>
    <w:rsid w:val="004416D6"/>
    <w:rsid w:val="00445160"/>
    <w:rsid w:val="00445FA6"/>
    <w:rsid w:val="00447104"/>
    <w:rsid w:val="00447D36"/>
    <w:rsid w:val="0045137E"/>
    <w:rsid w:val="00452D62"/>
    <w:rsid w:val="004531F9"/>
    <w:rsid w:val="00455EC3"/>
    <w:rsid w:val="00461373"/>
    <w:rsid w:val="004641AC"/>
    <w:rsid w:val="0046523D"/>
    <w:rsid w:val="00465EA3"/>
    <w:rsid w:val="004704E6"/>
    <w:rsid w:val="0047167B"/>
    <w:rsid w:val="00473C18"/>
    <w:rsid w:val="00477F73"/>
    <w:rsid w:val="00482BF7"/>
    <w:rsid w:val="00487610"/>
    <w:rsid w:val="00487D20"/>
    <w:rsid w:val="00492B0A"/>
    <w:rsid w:val="00492B51"/>
    <w:rsid w:val="00493741"/>
    <w:rsid w:val="00493B32"/>
    <w:rsid w:val="00493F68"/>
    <w:rsid w:val="004947F5"/>
    <w:rsid w:val="00495276"/>
    <w:rsid w:val="0049742E"/>
    <w:rsid w:val="00497B2A"/>
    <w:rsid w:val="004A1F8B"/>
    <w:rsid w:val="004A4F4E"/>
    <w:rsid w:val="004A50A6"/>
    <w:rsid w:val="004A5E40"/>
    <w:rsid w:val="004A5F4B"/>
    <w:rsid w:val="004B22AC"/>
    <w:rsid w:val="004B7B6E"/>
    <w:rsid w:val="004C256F"/>
    <w:rsid w:val="004C2D55"/>
    <w:rsid w:val="004C3528"/>
    <w:rsid w:val="004C3BDD"/>
    <w:rsid w:val="004C4921"/>
    <w:rsid w:val="004C58B4"/>
    <w:rsid w:val="004D06C5"/>
    <w:rsid w:val="004D4E0D"/>
    <w:rsid w:val="004D5BB2"/>
    <w:rsid w:val="004D5F79"/>
    <w:rsid w:val="004E15EE"/>
    <w:rsid w:val="004F75E2"/>
    <w:rsid w:val="005042AB"/>
    <w:rsid w:val="00504FBD"/>
    <w:rsid w:val="00505339"/>
    <w:rsid w:val="0050585C"/>
    <w:rsid w:val="00510AB7"/>
    <w:rsid w:val="0051659D"/>
    <w:rsid w:val="00516AF0"/>
    <w:rsid w:val="00517978"/>
    <w:rsid w:val="00521420"/>
    <w:rsid w:val="00523A42"/>
    <w:rsid w:val="00531B23"/>
    <w:rsid w:val="00532CD6"/>
    <w:rsid w:val="00541AE1"/>
    <w:rsid w:val="00543B29"/>
    <w:rsid w:val="005449C7"/>
    <w:rsid w:val="005462B8"/>
    <w:rsid w:val="00546D71"/>
    <w:rsid w:val="00547767"/>
    <w:rsid w:val="00551D0A"/>
    <w:rsid w:val="00551E91"/>
    <w:rsid w:val="00552CE9"/>
    <w:rsid w:val="00555B03"/>
    <w:rsid w:val="005569ED"/>
    <w:rsid w:val="00561EE6"/>
    <w:rsid w:val="005626EF"/>
    <w:rsid w:val="005726AF"/>
    <w:rsid w:val="00574FB4"/>
    <w:rsid w:val="0057799C"/>
    <w:rsid w:val="00577F3A"/>
    <w:rsid w:val="00580D77"/>
    <w:rsid w:val="005839E4"/>
    <w:rsid w:val="00590011"/>
    <w:rsid w:val="0059024E"/>
    <w:rsid w:val="00590F03"/>
    <w:rsid w:val="0059114A"/>
    <w:rsid w:val="0059187F"/>
    <w:rsid w:val="00593AB4"/>
    <w:rsid w:val="0059460C"/>
    <w:rsid w:val="005948CE"/>
    <w:rsid w:val="005A01A5"/>
    <w:rsid w:val="005A1249"/>
    <w:rsid w:val="005A156B"/>
    <w:rsid w:val="005A2FEE"/>
    <w:rsid w:val="005A4E7B"/>
    <w:rsid w:val="005B1756"/>
    <w:rsid w:val="005B3B61"/>
    <w:rsid w:val="005B65F3"/>
    <w:rsid w:val="005B75A7"/>
    <w:rsid w:val="005C010F"/>
    <w:rsid w:val="005C10B9"/>
    <w:rsid w:val="005C37AA"/>
    <w:rsid w:val="005C386E"/>
    <w:rsid w:val="005C4184"/>
    <w:rsid w:val="005C7243"/>
    <w:rsid w:val="005D1EB3"/>
    <w:rsid w:val="005D5B7B"/>
    <w:rsid w:val="005D7220"/>
    <w:rsid w:val="005D7583"/>
    <w:rsid w:val="005E0CD4"/>
    <w:rsid w:val="005E16C6"/>
    <w:rsid w:val="005E2253"/>
    <w:rsid w:val="005E2AB0"/>
    <w:rsid w:val="005E37D0"/>
    <w:rsid w:val="005E3D2F"/>
    <w:rsid w:val="005E4A58"/>
    <w:rsid w:val="005F5370"/>
    <w:rsid w:val="005F600F"/>
    <w:rsid w:val="005F71E4"/>
    <w:rsid w:val="00604A55"/>
    <w:rsid w:val="00607F4F"/>
    <w:rsid w:val="00610C44"/>
    <w:rsid w:val="00624512"/>
    <w:rsid w:val="00630874"/>
    <w:rsid w:val="00632180"/>
    <w:rsid w:val="006331A3"/>
    <w:rsid w:val="00634DB6"/>
    <w:rsid w:val="006359A7"/>
    <w:rsid w:val="00636BC1"/>
    <w:rsid w:val="0064181B"/>
    <w:rsid w:val="00642E5A"/>
    <w:rsid w:val="00644AEC"/>
    <w:rsid w:val="00644D0A"/>
    <w:rsid w:val="006451A9"/>
    <w:rsid w:val="00646532"/>
    <w:rsid w:val="006506BF"/>
    <w:rsid w:val="00651C23"/>
    <w:rsid w:val="00654032"/>
    <w:rsid w:val="00654F19"/>
    <w:rsid w:val="0065766C"/>
    <w:rsid w:val="006609A4"/>
    <w:rsid w:val="00670309"/>
    <w:rsid w:val="006714E9"/>
    <w:rsid w:val="006751B5"/>
    <w:rsid w:val="00680761"/>
    <w:rsid w:val="00681991"/>
    <w:rsid w:val="00683CC5"/>
    <w:rsid w:val="00684919"/>
    <w:rsid w:val="00685E5F"/>
    <w:rsid w:val="00686401"/>
    <w:rsid w:val="0068782B"/>
    <w:rsid w:val="006879BA"/>
    <w:rsid w:val="00691C4B"/>
    <w:rsid w:val="0069746C"/>
    <w:rsid w:val="006A190D"/>
    <w:rsid w:val="006A3850"/>
    <w:rsid w:val="006B0418"/>
    <w:rsid w:val="006B6D34"/>
    <w:rsid w:val="006B76A6"/>
    <w:rsid w:val="006C0552"/>
    <w:rsid w:val="006C058F"/>
    <w:rsid w:val="006C7DCD"/>
    <w:rsid w:val="006D38B2"/>
    <w:rsid w:val="006D5F5B"/>
    <w:rsid w:val="006D6FD7"/>
    <w:rsid w:val="006D7183"/>
    <w:rsid w:val="006E067C"/>
    <w:rsid w:val="006E0F67"/>
    <w:rsid w:val="006E1A2D"/>
    <w:rsid w:val="006E1F26"/>
    <w:rsid w:val="006E24C0"/>
    <w:rsid w:val="006F02A5"/>
    <w:rsid w:val="006F21C4"/>
    <w:rsid w:val="006F3461"/>
    <w:rsid w:val="007047F4"/>
    <w:rsid w:val="00704EE5"/>
    <w:rsid w:val="00706DE1"/>
    <w:rsid w:val="007133B6"/>
    <w:rsid w:val="0071385B"/>
    <w:rsid w:val="00722D84"/>
    <w:rsid w:val="007307FC"/>
    <w:rsid w:val="00731649"/>
    <w:rsid w:val="00732AE8"/>
    <w:rsid w:val="0074065F"/>
    <w:rsid w:val="0074120B"/>
    <w:rsid w:val="00741AEF"/>
    <w:rsid w:val="00744BAE"/>
    <w:rsid w:val="00750637"/>
    <w:rsid w:val="00753E80"/>
    <w:rsid w:val="00756B12"/>
    <w:rsid w:val="00761130"/>
    <w:rsid w:val="007612CF"/>
    <w:rsid w:val="00762F5F"/>
    <w:rsid w:val="00773E86"/>
    <w:rsid w:val="007750AC"/>
    <w:rsid w:val="007801B3"/>
    <w:rsid w:val="00781D59"/>
    <w:rsid w:val="00782ACE"/>
    <w:rsid w:val="00783904"/>
    <w:rsid w:val="00790D11"/>
    <w:rsid w:val="007913C5"/>
    <w:rsid w:val="007941AB"/>
    <w:rsid w:val="00795BAB"/>
    <w:rsid w:val="007974A5"/>
    <w:rsid w:val="007A2F09"/>
    <w:rsid w:val="007A30E7"/>
    <w:rsid w:val="007A65B7"/>
    <w:rsid w:val="007B3724"/>
    <w:rsid w:val="007B4560"/>
    <w:rsid w:val="007B59B8"/>
    <w:rsid w:val="007C1028"/>
    <w:rsid w:val="007C3AF8"/>
    <w:rsid w:val="007C5DBA"/>
    <w:rsid w:val="007D093D"/>
    <w:rsid w:val="007D6C77"/>
    <w:rsid w:val="007E281E"/>
    <w:rsid w:val="007F060A"/>
    <w:rsid w:val="007F26E1"/>
    <w:rsid w:val="007F6AF9"/>
    <w:rsid w:val="00802E8B"/>
    <w:rsid w:val="00803C37"/>
    <w:rsid w:val="00803E01"/>
    <w:rsid w:val="008043FB"/>
    <w:rsid w:val="0080659E"/>
    <w:rsid w:val="00806870"/>
    <w:rsid w:val="00806D4C"/>
    <w:rsid w:val="00807FF7"/>
    <w:rsid w:val="008146FF"/>
    <w:rsid w:val="008161E1"/>
    <w:rsid w:val="0082009F"/>
    <w:rsid w:val="00821D8C"/>
    <w:rsid w:val="00824398"/>
    <w:rsid w:val="008269C1"/>
    <w:rsid w:val="00827B95"/>
    <w:rsid w:val="00827CAF"/>
    <w:rsid w:val="00830756"/>
    <w:rsid w:val="00831614"/>
    <w:rsid w:val="0084030D"/>
    <w:rsid w:val="008431C2"/>
    <w:rsid w:val="008443E2"/>
    <w:rsid w:val="008461D5"/>
    <w:rsid w:val="008478F5"/>
    <w:rsid w:val="00851452"/>
    <w:rsid w:val="008606FF"/>
    <w:rsid w:val="00862293"/>
    <w:rsid w:val="00862A1B"/>
    <w:rsid w:val="00862AEC"/>
    <w:rsid w:val="008653F8"/>
    <w:rsid w:val="00870525"/>
    <w:rsid w:val="0087239F"/>
    <w:rsid w:val="00873FB6"/>
    <w:rsid w:val="008822AB"/>
    <w:rsid w:val="00884E5F"/>
    <w:rsid w:val="00885F02"/>
    <w:rsid w:val="008909AF"/>
    <w:rsid w:val="00896141"/>
    <w:rsid w:val="008A0601"/>
    <w:rsid w:val="008A4792"/>
    <w:rsid w:val="008B1E17"/>
    <w:rsid w:val="008B1F27"/>
    <w:rsid w:val="008B28D5"/>
    <w:rsid w:val="008B2C48"/>
    <w:rsid w:val="008B4539"/>
    <w:rsid w:val="008B4D15"/>
    <w:rsid w:val="008B4F4D"/>
    <w:rsid w:val="008D0C26"/>
    <w:rsid w:val="008E2EFE"/>
    <w:rsid w:val="008E3F1C"/>
    <w:rsid w:val="008F0269"/>
    <w:rsid w:val="008F2B62"/>
    <w:rsid w:val="008F3DCD"/>
    <w:rsid w:val="008F4473"/>
    <w:rsid w:val="008F480B"/>
    <w:rsid w:val="008F4FB8"/>
    <w:rsid w:val="008F6DAF"/>
    <w:rsid w:val="008F7436"/>
    <w:rsid w:val="00903973"/>
    <w:rsid w:val="0090593D"/>
    <w:rsid w:val="00910138"/>
    <w:rsid w:val="00910FBE"/>
    <w:rsid w:val="0091483B"/>
    <w:rsid w:val="00921C55"/>
    <w:rsid w:val="0092466C"/>
    <w:rsid w:val="00925307"/>
    <w:rsid w:val="009346ED"/>
    <w:rsid w:val="009410AA"/>
    <w:rsid w:val="00944E73"/>
    <w:rsid w:val="00945F22"/>
    <w:rsid w:val="00946761"/>
    <w:rsid w:val="00950693"/>
    <w:rsid w:val="00951F00"/>
    <w:rsid w:val="009535A2"/>
    <w:rsid w:val="00956509"/>
    <w:rsid w:val="009571BF"/>
    <w:rsid w:val="009600EC"/>
    <w:rsid w:val="0096155B"/>
    <w:rsid w:val="0096526B"/>
    <w:rsid w:val="0096567E"/>
    <w:rsid w:val="0096751B"/>
    <w:rsid w:val="009678DF"/>
    <w:rsid w:val="00971C97"/>
    <w:rsid w:val="00976B84"/>
    <w:rsid w:val="0097757B"/>
    <w:rsid w:val="0098261B"/>
    <w:rsid w:val="0098382B"/>
    <w:rsid w:val="0098431D"/>
    <w:rsid w:val="009848AC"/>
    <w:rsid w:val="00984B57"/>
    <w:rsid w:val="00984C2D"/>
    <w:rsid w:val="009879A8"/>
    <w:rsid w:val="00994752"/>
    <w:rsid w:val="00994D83"/>
    <w:rsid w:val="00997C84"/>
    <w:rsid w:val="009A1883"/>
    <w:rsid w:val="009A466E"/>
    <w:rsid w:val="009A6665"/>
    <w:rsid w:val="009A6EC2"/>
    <w:rsid w:val="009B4007"/>
    <w:rsid w:val="009B506F"/>
    <w:rsid w:val="009B5C0F"/>
    <w:rsid w:val="009B6DDE"/>
    <w:rsid w:val="009C1B04"/>
    <w:rsid w:val="009C762B"/>
    <w:rsid w:val="009C7CF3"/>
    <w:rsid w:val="009D19F8"/>
    <w:rsid w:val="009D2771"/>
    <w:rsid w:val="009D2D23"/>
    <w:rsid w:val="009E5B2A"/>
    <w:rsid w:val="009F03E2"/>
    <w:rsid w:val="009F5B3B"/>
    <w:rsid w:val="009F6C09"/>
    <w:rsid w:val="00A02003"/>
    <w:rsid w:val="00A05231"/>
    <w:rsid w:val="00A134E9"/>
    <w:rsid w:val="00A16CFE"/>
    <w:rsid w:val="00A23AD9"/>
    <w:rsid w:val="00A23D92"/>
    <w:rsid w:val="00A2436D"/>
    <w:rsid w:val="00A24C60"/>
    <w:rsid w:val="00A24D07"/>
    <w:rsid w:val="00A33385"/>
    <w:rsid w:val="00A337C8"/>
    <w:rsid w:val="00A4022F"/>
    <w:rsid w:val="00A40B0B"/>
    <w:rsid w:val="00A42036"/>
    <w:rsid w:val="00A42809"/>
    <w:rsid w:val="00A4280A"/>
    <w:rsid w:val="00A43E61"/>
    <w:rsid w:val="00A4438A"/>
    <w:rsid w:val="00A443A4"/>
    <w:rsid w:val="00A51DBB"/>
    <w:rsid w:val="00A5556F"/>
    <w:rsid w:val="00A56817"/>
    <w:rsid w:val="00A66AD4"/>
    <w:rsid w:val="00A67757"/>
    <w:rsid w:val="00A67F53"/>
    <w:rsid w:val="00A70738"/>
    <w:rsid w:val="00A721BA"/>
    <w:rsid w:val="00A72456"/>
    <w:rsid w:val="00A725AE"/>
    <w:rsid w:val="00A825F3"/>
    <w:rsid w:val="00A83DCF"/>
    <w:rsid w:val="00A8402E"/>
    <w:rsid w:val="00A845A6"/>
    <w:rsid w:val="00A84E87"/>
    <w:rsid w:val="00A85A08"/>
    <w:rsid w:val="00A85CD6"/>
    <w:rsid w:val="00A85F57"/>
    <w:rsid w:val="00A91B53"/>
    <w:rsid w:val="00A92581"/>
    <w:rsid w:val="00A9511C"/>
    <w:rsid w:val="00AA222F"/>
    <w:rsid w:val="00AA6DFA"/>
    <w:rsid w:val="00AB1861"/>
    <w:rsid w:val="00AB35F5"/>
    <w:rsid w:val="00AB4ED2"/>
    <w:rsid w:val="00AB6A98"/>
    <w:rsid w:val="00AC067B"/>
    <w:rsid w:val="00AC4EBB"/>
    <w:rsid w:val="00AC64EA"/>
    <w:rsid w:val="00AC67DA"/>
    <w:rsid w:val="00AC7278"/>
    <w:rsid w:val="00AC7568"/>
    <w:rsid w:val="00AC7687"/>
    <w:rsid w:val="00AE07B0"/>
    <w:rsid w:val="00AE164F"/>
    <w:rsid w:val="00AE18E5"/>
    <w:rsid w:val="00AE7D79"/>
    <w:rsid w:val="00AF0AA9"/>
    <w:rsid w:val="00AF12BE"/>
    <w:rsid w:val="00AF6D33"/>
    <w:rsid w:val="00AF7ED9"/>
    <w:rsid w:val="00B04B9C"/>
    <w:rsid w:val="00B050D9"/>
    <w:rsid w:val="00B068A4"/>
    <w:rsid w:val="00B1006C"/>
    <w:rsid w:val="00B119B6"/>
    <w:rsid w:val="00B14058"/>
    <w:rsid w:val="00B14C46"/>
    <w:rsid w:val="00B16635"/>
    <w:rsid w:val="00B16C29"/>
    <w:rsid w:val="00B1761F"/>
    <w:rsid w:val="00B20901"/>
    <w:rsid w:val="00B22367"/>
    <w:rsid w:val="00B233F4"/>
    <w:rsid w:val="00B24134"/>
    <w:rsid w:val="00B26CE1"/>
    <w:rsid w:val="00B26DAB"/>
    <w:rsid w:val="00B3058E"/>
    <w:rsid w:val="00B3099B"/>
    <w:rsid w:val="00B37077"/>
    <w:rsid w:val="00B46FAE"/>
    <w:rsid w:val="00B53917"/>
    <w:rsid w:val="00B60DAB"/>
    <w:rsid w:val="00B6411F"/>
    <w:rsid w:val="00B646F5"/>
    <w:rsid w:val="00B7356C"/>
    <w:rsid w:val="00B74D24"/>
    <w:rsid w:val="00B75597"/>
    <w:rsid w:val="00B75D37"/>
    <w:rsid w:val="00B767F7"/>
    <w:rsid w:val="00B77990"/>
    <w:rsid w:val="00B82711"/>
    <w:rsid w:val="00B8371B"/>
    <w:rsid w:val="00B923D0"/>
    <w:rsid w:val="00B934BC"/>
    <w:rsid w:val="00B94030"/>
    <w:rsid w:val="00B94A53"/>
    <w:rsid w:val="00B95645"/>
    <w:rsid w:val="00BA60B3"/>
    <w:rsid w:val="00BA6ED1"/>
    <w:rsid w:val="00BB09BF"/>
    <w:rsid w:val="00BB39F9"/>
    <w:rsid w:val="00BB67BD"/>
    <w:rsid w:val="00BB6E42"/>
    <w:rsid w:val="00BC5249"/>
    <w:rsid w:val="00BC6117"/>
    <w:rsid w:val="00BC664C"/>
    <w:rsid w:val="00BC6E4B"/>
    <w:rsid w:val="00BD372B"/>
    <w:rsid w:val="00BD3D1E"/>
    <w:rsid w:val="00BD4CE9"/>
    <w:rsid w:val="00BE09CE"/>
    <w:rsid w:val="00BE1C69"/>
    <w:rsid w:val="00BE1D00"/>
    <w:rsid w:val="00BE35D4"/>
    <w:rsid w:val="00BE5941"/>
    <w:rsid w:val="00BE5AC0"/>
    <w:rsid w:val="00BE7CEF"/>
    <w:rsid w:val="00BF06E3"/>
    <w:rsid w:val="00BF1B6B"/>
    <w:rsid w:val="00BF2AA3"/>
    <w:rsid w:val="00BF5B0B"/>
    <w:rsid w:val="00BF7289"/>
    <w:rsid w:val="00C02F59"/>
    <w:rsid w:val="00C130E4"/>
    <w:rsid w:val="00C14179"/>
    <w:rsid w:val="00C146F2"/>
    <w:rsid w:val="00C149BF"/>
    <w:rsid w:val="00C20481"/>
    <w:rsid w:val="00C217B1"/>
    <w:rsid w:val="00C301DB"/>
    <w:rsid w:val="00C305F2"/>
    <w:rsid w:val="00C3073E"/>
    <w:rsid w:val="00C42528"/>
    <w:rsid w:val="00C42F6F"/>
    <w:rsid w:val="00C43E91"/>
    <w:rsid w:val="00C47486"/>
    <w:rsid w:val="00C60845"/>
    <w:rsid w:val="00C66433"/>
    <w:rsid w:val="00C705E2"/>
    <w:rsid w:val="00C7138F"/>
    <w:rsid w:val="00C714F6"/>
    <w:rsid w:val="00C71C8D"/>
    <w:rsid w:val="00C80BF8"/>
    <w:rsid w:val="00C82DD0"/>
    <w:rsid w:val="00C82E3A"/>
    <w:rsid w:val="00C85769"/>
    <w:rsid w:val="00C863CD"/>
    <w:rsid w:val="00C903E9"/>
    <w:rsid w:val="00C91625"/>
    <w:rsid w:val="00C93EE5"/>
    <w:rsid w:val="00C94D96"/>
    <w:rsid w:val="00CA40A7"/>
    <w:rsid w:val="00CA53E1"/>
    <w:rsid w:val="00CA5888"/>
    <w:rsid w:val="00CA7294"/>
    <w:rsid w:val="00CB02D1"/>
    <w:rsid w:val="00CC2F11"/>
    <w:rsid w:val="00CC3600"/>
    <w:rsid w:val="00CC7546"/>
    <w:rsid w:val="00CD1BED"/>
    <w:rsid w:val="00CD5214"/>
    <w:rsid w:val="00CE7600"/>
    <w:rsid w:val="00CF421E"/>
    <w:rsid w:val="00CF4610"/>
    <w:rsid w:val="00CF4704"/>
    <w:rsid w:val="00CF546B"/>
    <w:rsid w:val="00CF7851"/>
    <w:rsid w:val="00D00583"/>
    <w:rsid w:val="00D0193B"/>
    <w:rsid w:val="00D0385A"/>
    <w:rsid w:val="00D06D02"/>
    <w:rsid w:val="00D11E6E"/>
    <w:rsid w:val="00D14895"/>
    <w:rsid w:val="00D15900"/>
    <w:rsid w:val="00D176BF"/>
    <w:rsid w:val="00D22A5F"/>
    <w:rsid w:val="00D2362F"/>
    <w:rsid w:val="00D24247"/>
    <w:rsid w:val="00D27CB6"/>
    <w:rsid w:val="00D3096C"/>
    <w:rsid w:val="00D320C6"/>
    <w:rsid w:val="00D32DBF"/>
    <w:rsid w:val="00D34EAB"/>
    <w:rsid w:val="00D36321"/>
    <w:rsid w:val="00D36B1B"/>
    <w:rsid w:val="00D4109D"/>
    <w:rsid w:val="00D41AB5"/>
    <w:rsid w:val="00D55AC3"/>
    <w:rsid w:val="00D5729D"/>
    <w:rsid w:val="00D618D6"/>
    <w:rsid w:val="00D67D35"/>
    <w:rsid w:val="00D71D8C"/>
    <w:rsid w:val="00D73C3C"/>
    <w:rsid w:val="00D75600"/>
    <w:rsid w:val="00D8113E"/>
    <w:rsid w:val="00D84625"/>
    <w:rsid w:val="00D92565"/>
    <w:rsid w:val="00D95275"/>
    <w:rsid w:val="00D9727E"/>
    <w:rsid w:val="00DC07F7"/>
    <w:rsid w:val="00DC2BCD"/>
    <w:rsid w:val="00DC39E1"/>
    <w:rsid w:val="00DC4346"/>
    <w:rsid w:val="00DC7AB8"/>
    <w:rsid w:val="00DD6B4C"/>
    <w:rsid w:val="00DE254C"/>
    <w:rsid w:val="00DE6FFA"/>
    <w:rsid w:val="00E04113"/>
    <w:rsid w:val="00E041C3"/>
    <w:rsid w:val="00E06F62"/>
    <w:rsid w:val="00E07FFB"/>
    <w:rsid w:val="00E112C2"/>
    <w:rsid w:val="00E12E98"/>
    <w:rsid w:val="00E16222"/>
    <w:rsid w:val="00E20797"/>
    <w:rsid w:val="00E2382C"/>
    <w:rsid w:val="00E23EE8"/>
    <w:rsid w:val="00E30CD4"/>
    <w:rsid w:val="00E31D28"/>
    <w:rsid w:val="00E34DC0"/>
    <w:rsid w:val="00E35191"/>
    <w:rsid w:val="00E352FD"/>
    <w:rsid w:val="00E359E8"/>
    <w:rsid w:val="00E363B4"/>
    <w:rsid w:val="00E40A37"/>
    <w:rsid w:val="00E41CED"/>
    <w:rsid w:val="00E41F73"/>
    <w:rsid w:val="00E427DD"/>
    <w:rsid w:val="00E42E5C"/>
    <w:rsid w:val="00E4414A"/>
    <w:rsid w:val="00E45761"/>
    <w:rsid w:val="00E46222"/>
    <w:rsid w:val="00E525C4"/>
    <w:rsid w:val="00E6205E"/>
    <w:rsid w:val="00E657E6"/>
    <w:rsid w:val="00E65BB2"/>
    <w:rsid w:val="00E71505"/>
    <w:rsid w:val="00E80D77"/>
    <w:rsid w:val="00E81226"/>
    <w:rsid w:val="00E92B34"/>
    <w:rsid w:val="00E934BD"/>
    <w:rsid w:val="00E94944"/>
    <w:rsid w:val="00E9763D"/>
    <w:rsid w:val="00EA34ED"/>
    <w:rsid w:val="00EA6A06"/>
    <w:rsid w:val="00EB0072"/>
    <w:rsid w:val="00EB0BD3"/>
    <w:rsid w:val="00EB3BD0"/>
    <w:rsid w:val="00EB3C60"/>
    <w:rsid w:val="00EB52ED"/>
    <w:rsid w:val="00EB57D4"/>
    <w:rsid w:val="00EB6FA8"/>
    <w:rsid w:val="00EC42B2"/>
    <w:rsid w:val="00EC448D"/>
    <w:rsid w:val="00EC770A"/>
    <w:rsid w:val="00ED013A"/>
    <w:rsid w:val="00ED2F08"/>
    <w:rsid w:val="00ED322E"/>
    <w:rsid w:val="00ED3977"/>
    <w:rsid w:val="00ED4EA5"/>
    <w:rsid w:val="00ED5544"/>
    <w:rsid w:val="00ED616A"/>
    <w:rsid w:val="00ED6ED0"/>
    <w:rsid w:val="00ED7C65"/>
    <w:rsid w:val="00EE09BE"/>
    <w:rsid w:val="00EE1217"/>
    <w:rsid w:val="00EE2C50"/>
    <w:rsid w:val="00EE3686"/>
    <w:rsid w:val="00EE70CA"/>
    <w:rsid w:val="00EE72C0"/>
    <w:rsid w:val="00EF1D4A"/>
    <w:rsid w:val="00EF1FA9"/>
    <w:rsid w:val="00EF46D2"/>
    <w:rsid w:val="00EF519A"/>
    <w:rsid w:val="00EF7177"/>
    <w:rsid w:val="00EF7BAC"/>
    <w:rsid w:val="00F0370B"/>
    <w:rsid w:val="00F040E9"/>
    <w:rsid w:val="00F06244"/>
    <w:rsid w:val="00F100CB"/>
    <w:rsid w:val="00F11971"/>
    <w:rsid w:val="00F14EA6"/>
    <w:rsid w:val="00F1570D"/>
    <w:rsid w:val="00F160EB"/>
    <w:rsid w:val="00F170DF"/>
    <w:rsid w:val="00F179DA"/>
    <w:rsid w:val="00F24ACB"/>
    <w:rsid w:val="00F24AEB"/>
    <w:rsid w:val="00F25036"/>
    <w:rsid w:val="00F2571C"/>
    <w:rsid w:val="00F260DD"/>
    <w:rsid w:val="00F26C66"/>
    <w:rsid w:val="00F3057E"/>
    <w:rsid w:val="00F31561"/>
    <w:rsid w:val="00F45300"/>
    <w:rsid w:val="00F52F16"/>
    <w:rsid w:val="00F63468"/>
    <w:rsid w:val="00F63612"/>
    <w:rsid w:val="00F74974"/>
    <w:rsid w:val="00F77E51"/>
    <w:rsid w:val="00F80E70"/>
    <w:rsid w:val="00F8405D"/>
    <w:rsid w:val="00F87936"/>
    <w:rsid w:val="00F87AC7"/>
    <w:rsid w:val="00F9169A"/>
    <w:rsid w:val="00F9174E"/>
    <w:rsid w:val="00F91DA8"/>
    <w:rsid w:val="00F9577E"/>
    <w:rsid w:val="00F95D73"/>
    <w:rsid w:val="00FA7326"/>
    <w:rsid w:val="00FB0940"/>
    <w:rsid w:val="00FB1716"/>
    <w:rsid w:val="00FB3E4E"/>
    <w:rsid w:val="00FB52AA"/>
    <w:rsid w:val="00FB72AA"/>
    <w:rsid w:val="00FC1303"/>
    <w:rsid w:val="00FC26E8"/>
    <w:rsid w:val="00FC36AB"/>
    <w:rsid w:val="00FC3887"/>
    <w:rsid w:val="00FC5644"/>
    <w:rsid w:val="00FC6372"/>
    <w:rsid w:val="00FC7F72"/>
    <w:rsid w:val="00FD40FE"/>
    <w:rsid w:val="00FD69B2"/>
    <w:rsid w:val="00FE01C1"/>
    <w:rsid w:val="00FE2C6C"/>
    <w:rsid w:val="00FE79F1"/>
    <w:rsid w:val="00FE7A1E"/>
    <w:rsid w:val="00FF42FB"/>
    <w:rsid w:val="00FF4B3C"/>
    <w:rsid w:val="00FF6048"/>
    <w:rsid w:val="01D514DC"/>
    <w:rsid w:val="01E4322D"/>
    <w:rsid w:val="0250173E"/>
    <w:rsid w:val="02556712"/>
    <w:rsid w:val="027F1108"/>
    <w:rsid w:val="032D65AB"/>
    <w:rsid w:val="037912AC"/>
    <w:rsid w:val="04281772"/>
    <w:rsid w:val="04711AD5"/>
    <w:rsid w:val="04DC2734"/>
    <w:rsid w:val="04EB44B6"/>
    <w:rsid w:val="04FA70E8"/>
    <w:rsid w:val="06E66684"/>
    <w:rsid w:val="070239B0"/>
    <w:rsid w:val="075E00AB"/>
    <w:rsid w:val="078A03C0"/>
    <w:rsid w:val="07B5085A"/>
    <w:rsid w:val="07EE5154"/>
    <w:rsid w:val="07F033A4"/>
    <w:rsid w:val="08063034"/>
    <w:rsid w:val="08955281"/>
    <w:rsid w:val="08A605C6"/>
    <w:rsid w:val="092F6E2F"/>
    <w:rsid w:val="09970B85"/>
    <w:rsid w:val="09E22E5B"/>
    <w:rsid w:val="0A19661A"/>
    <w:rsid w:val="0A875D17"/>
    <w:rsid w:val="0BC96FF0"/>
    <w:rsid w:val="0BE72E4D"/>
    <w:rsid w:val="0D083DF0"/>
    <w:rsid w:val="0D6A5AF0"/>
    <w:rsid w:val="0D853BF8"/>
    <w:rsid w:val="0E0A3676"/>
    <w:rsid w:val="0E1F739B"/>
    <w:rsid w:val="0E652C54"/>
    <w:rsid w:val="0E803068"/>
    <w:rsid w:val="0F46124C"/>
    <w:rsid w:val="0F601A19"/>
    <w:rsid w:val="0F783207"/>
    <w:rsid w:val="104906FF"/>
    <w:rsid w:val="106C7838"/>
    <w:rsid w:val="10EC7A09"/>
    <w:rsid w:val="112C42A9"/>
    <w:rsid w:val="12835764"/>
    <w:rsid w:val="129A2896"/>
    <w:rsid w:val="12DF1A87"/>
    <w:rsid w:val="1301540E"/>
    <w:rsid w:val="133205DF"/>
    <w:rsid w:val="13A95F40"/>
    <w:rsid w:val="13BF0DCF"/>
    <w:rsid w:val="13C90FAA"/>
    <w:rsid w:val="13CE5AEB"/>
    <w:rsid w:val="14751FB8"/>
    <w:rsid w:val="14B404C3"/>
    <w:rsid w:val="15352EFA"/>
    <w:rsid w:val="15791F29"/>
    <w:rsid w:val="15A074FD"/>
    <w:rsid w:val="15B8252C"/>
    <w:rsid w:val="16210154"/>
    <w:rsid w:val="16B26FFE"/>
    <w:rsid w:val="16FD5930"/>
    <w:rsid w:val="172C33A7"/>
    <w:rsid w:val="174A5528"/>
    <w:rsid w:val="174B276D"/>
    <w:rsid w:val="176F3420"/>
    <w:rsid w:val="177B7D38"/>
    <w:rsid w:val="17952B42"/>
    <w:rsid w:val="17991B0B"/>
    <w:rsid w:val="17CB094E"/>
    <w:rsid w:val="17E15545"/>
    <w:rsid w:val="17E270FD"/>
    <w:rsid w:val="17FF9EDA"/>
    <w:rsid w:val="188B3C43"/>
    <w:rsid w:val="1A034D4A"/>
    <w:rsid w:val="1A12772F"/>
    <w:rsid w:val="1A47560E"/>
    <w:rsid w:val="1B0E3D27"/>
    <w:rsid w:val="1B0E5D13"/>
    <w:rsid w:val="1B9173AB"/>
    <w:rsid w:val="1BD9227A"/>
    <w:rsid w:val="1BF62460"/>
    <w:rsid w:val="1C4B1E4D"/>
    <w:rsid w:val="1C9758FA"/>
    <w:rsid w:val="1CB90519"/>
    <w:rsid w:val="1D5130C5"/>
    <w:rsid w:val="1D522DDA"/>
    <w:rsid w:val="1D590339"/>
    <w:rsid w:val="1D9064CE"/>
    <w:rsid w:val="1DB23668"/>
    <w:rsid w:val="1DF61EC7"/>
    <w:rsid w:val="1E1C20E3"/>
    <w:rsid w:val="1EBD2F4E"/>
    <w:rsid w:val="1ED80CFF"/>
    <w:rsid w:val="1F0B4687"/>
    <w:rsid w:val="1F4B07E7"/>
    <w:rsid w:val="1FA932BF"/>
    <w:rsid w:val="207C7998"/>
    <w:rsid w:val="20FC18BC"/>
    <w:rsid w:val="2122601F"/>
    <w:rsid w:val="229C2993"/>
    <w:rsid w:val="22AE19B9"/>
    <w:rsid w:val="22F97D63"/>
    <w:rsid w:val="233D7484"/>
    <w:rsid w:val="234A3CF5"/>
    <w:rsid w:val="2353652C"/>
    <w:rsid w:val="236A0A95"/>
    <w:rsid w:val="23F16472"/>
    <w:rsid w:val="247708FD"/>
    <w:rsid w:val="24C31186"/>
    <w:rsid w:val="25110FEA"/>
    <w:rsid w:val="251A0812"/>
    <w:rsid w:val="252A72C7"/>
    <w:rsid w:val="25853B30"/>
    <w:rsid w:val="258774E7"/>
    <w:rsid w:val="26523867"/>
    <w:rsid w:val="26D11723"/>
    <w:rsid w:val="27200D92"/>
    <w:rsid w:val="273808B0"/>
    <w:rsid w:val="275A50FE"/>
    <w:rsid w:val="276406D7"/>
    <w:rsid w:val="27710E28"/>
    <w:rsid w:val="27C13545"/>
    <w:rsid w:val="28591C7B"/>
    <w:rsid w:val="2880061E"/>
    <w:rsid w:val="28A74B00"/>
    <w:rsid w:val="28F2772E"/>
    <w:rsid w:val="2A053587"/>
    <w:rsid w:val="2A2D4304"/>
    <w:rsid w:val="2A4D30B0"/>
    <w:rsid w:val="2A603E03"/>
    <w:rsid w:val="2AFD4B89"/>
    <w:rsid w:val="2B2B65FC"/>
    <w:rsid w:val="2BAB5DC0"/>
    <w:rsid w:val="2BBD2276"/>
    <w:rsid w:val="2C3029FE"/>
    <w:rsid w:val="2C7F355D"/>
    <w:rsid w:val="2CB25735"/>
    <w:rsid w:val="2CD36BED"/>
    <w:rsid w:val="2DC02718"/>
    <w:rsid w:val="2E506897"/>
    <w:rsid w:val="2EC17C57"/>
    <w:rsid w:val="2F0D22BF"/>
    <w:rsid w:val="2F357AAE"/>
    <w:rsid w:val="2F546A4D"/>
    <w:rsid w:val="2F741DCE"/>
    <w:rsid w:val="2F963509"/>
    <w:rsid w:val="2FAC11D8"/>
    <w:rsid w:val="303E3EB8"/>
    <w:rsid w:val="309D59E7"/>
    <w:rsid w:val="30EF69D4"/>
    <w:rsid w:val="311438C3"/>
    <w:rsid w:val="311D364A"/>
    <w:rsid w:val="312E0F18"/>
    <w:rsid w:val="31447CED"/>
    <w:rsid w:val="3158074D"/>
    <w:rsid w:val="32254AA1"/>
    <w:rsid w:val="32400BBE"/>
    <w:rsid w:val="32D150C1"/>
    <w:rsid w:val="32EF11E8"/>
    <w:rsid w:val="33946065"/>
    <w:rsid w:val="33EF0F46"/>
    <w:rsid w:val="34310DE1"/>
    <w:rsid w:val="346C6128"/>
    <w:rsid w:val="349248E8"/>
    <w:rsid w:val="34985C58"/>
    <w:rsid w:val="351132B9"/>
    <w:rsid w:val="35155921"/>
    <w:rsid w:val="3538296D"/>
    <w:rsid w:val="35580C80"/>
    <w:rsid w:val="355C1C34"/>
    <w:rsid w:val="359801EC"/>
    <w:rsid w:val="362B222B"/>
    <w:rsid w:val="3660426E"/>
    <w:rsid w:val="36BD1F22"/>
    <w:rsid w:val="37121381"/>
    <w:rsid w:val="384004B6"/>
    <w:rsid w:val="38411878"/>
    <w:rsid w:val="388A24A7"/>
    <w:rsid w:val="38A11B3E"/>
    <w:rsid w:val="38C43790"/>
    <w:rsid w:val="39025577"/>
    <w:rsid w:val="390933CD"/>
    <w:rsid w:val="398D73DF"/>
    <w:rsid w:val="39923540"/>
    <w:rsid w:val="399815BA"/>
    <w:rsid w:val="39A7533E"/>
    <w:rsid w:val="39C3041E"/>
    <w:rsid w:val="39D013C6"/>
    <w:rsid w:val="39EA4B4A"/>
    <w:rsid w:val="39FA5619"/>
    <w:rsid w:val="3A056A4A"/>
    <w:rsid w:val="3AAA569E"/>
    <w:rsid w:val="3C6339DE"/>
    <w:rsid w:val="3C6A6BB7"/>
    <w:rsid w:val="3CED345F"/>
    <w:rsid w:val="3DF86DF6"/>
    <w:rsid w:val="3E054A3F"/>
    <w:rsid w:val="3E131B31"/>
    <w:rsid w:val="3E2D2688"/>
    <w:rsid w:val="3E375269"/>
    <w:rsid w:val="3E730C88"/>
    <w:rsid w:val="3E793C4B"/>
    <w:rsid w:val="3EDE27D7"/>
    <w:rsid w:val="3F190038"/>
    <w:rsid w:val="3F4A4676"/>
    <w:rsid w:val="3F7C5A8B"/>
    <w:rsid w:val="3FC44231"/>
    <w:rsid w:val="3FFD0478"/>
    <w:rsid w:val="3FFD084F"/>
    <w:rsid w:val="402D1253"/>
    <w:rsid w:val="410A4532"/>
    <w:rsid w:val="41122DBF"/>
    <w:rsid w:val="4196424D"/>
    <w:rsid w:val="41DB2FFE"/>
    <w:rsid w:val="41F4334C"/>
    <w:rsid w:val="42C213CB"/>
    <w:rsid w:val="438B3E1C"/>
    <w:rsid w:val="43D36BF1"/>
    <w:rsid w:val="43EA7528"/>
    <w:rsid w:val="44684316"/>
    <w:rsid w:val="458E7EA4"/>
    <w:rsid w:val="45A60FC5"/>
    <w:rsid w:val="46193EC7"/>
    <w:rsid w:val="464F43D3"/>
    <w:rsid w:val="46DE1FAA"/>
    <w:rsid w:val="475A643B"/>
    <w:rsid w:val="47654C00"/>
    <w:rsid w:val="477E06B3"/>
    <w:rsid w:val="483C73A7"/>
    <w:rsid w:val="48AD1E51"/>
    <w:rsid w:val="498D0397"/>
    <w:rsid w:val="4A1B668D"/>
    <w:rsid w:val="4A443E36"/>
    <w:rsid w:val="4A83182F"/>
    <w:rsid w:val="4ACC3E2B"/>
    <w:rsid w:val="4AF71F1A"/>
    <w:rsid w:val="4B4905A6"/>
    <w:rsid w:val="4B614F6B"/>
    <w:rsid w:val="4BE865EE"/>
    <w:rsid w:val="4C377769"/>
    <w:rsid w:val="4C465518"/>
    <w:rsid w:val="4C7E3253"/>
    <w:rsid w:val="4C7E7925"/>
    <w:rsid w:val="4C810E93"/>
    <w:rsid w:val="4CA120AC"/>
    <w:rsid w:val="4CD36635"/>
    <w:rsid w:val="4CD70069"/>
    <w:rsid w:val="4D303DA8"/>
    <w:rsid w:val="4D6F2075"/>
    <w:rsid w:val="4DA64CB8"/>
    <w:rsid w:val="4DCD0BCD"/>
    <w:rsid w:val="4E356D02"/>
    <w:rsid w:val="4E6F6270"/>
    <w:rsid w:val="4EDA2D48"/>
    <w:rsid w:val="4FA40ED3"/>
    <w:rsid w:val="4FB635A9"/>
    <w:rsid w:val="4FD73D48"/>
    <w:rsid w:val="50825ED5"/>
    <w:rsid w:val="50B447E1"/>
    <w:rsid w:val="50BB309D"/>
    <w:rsid w:val="50F72877"/>
    <w:rsid w:val="51D0582B"/>
    <w:rsid w:val="520C70DB"/>
    <w:rsid w:val="52577800"/>
    <w:rsid w:val="526453DD"/>
    <w:rsid w:val="52BB1017"/>
    <w:rsid w:val="52ED09ED"/>
    <w:rsid w:val="53081779"/>
    <w:rsid w:val="530F1B84"/>
    <w:rsid w:val="5326237F"/>
    <w:rsid w:val="535C0EDF"/>
    <w:rsid w:val="536C2929"/>
    <w:rsid w:val="53773A83"/>
    <w:rsid w:val="539B6C26"/>
    <w:rsid w:val="53B10C27"/>
    <w:rsid w:val="53D65FD1"/>
    <w:rsid w:val="53E47AF0"/>
    <w:rsid w:val="543D6970"/>
    <w:rsid w:val="54433DA5"/>
    <w:rsid w:val="54764584"/>
    <w:rsid w:val="550C5BB7"/>
    <w:rsid w:val="556D1FFE"/>
    <w:rsid w:val="55855303"/>
    <w:rsid w:val="5636125F"/>
    <w:rsid w:val="5655719F"/>
    <w:rsid w:val="56585DE5"/>
    <w:rsid w:val="567A3C0D"/>
    <w:rsid w:val="56927DD4"/>
    <w:rsid w:val="5712706A"/>
    <w:rsid w:val="577A131C"/>
    <w:rsid w:val="57A473E6"/>
    <w:rsid w:val="580846E8"/>
    <w:rsid w:val="583844E9"/>
    <w:rsid w:val="58585672"/>
    <w:rsid w:val="58F72B2B"/>
    <w:rsid w:val="5A363D87"/>
    <w:rsid w:val="5A4F18E9"/>
    <w:rsid w:val="5B17742B"/>
    <w:rsid w:val="5B182D5F"/>
    <w:rsid w:val="5B763E91"/>
    <w:rsid w:val="5BAD522C"/>
    <w:rsid w:val="5C14792A"/>
    <w:rsid w:val="5C16365C"/>
    <w:rsid w:val="5CD46A4D"/>
    <w:rsid w:val="5CE80A8B"/>
    <w:rsid w:val="5CF11E2B"/>
    <w:rsid w:val="5D6151CE"/>
    <w:rsid w:val="5D995DEF"/>
    <w:rsid w:val="5DA364B1"/>
    <w:rsid w:val="5DFC5CDC"/>
    <w:rsid w:val="5E1C6E91"/>
    <w:rsid w:val="5ECD07D1"/>
    <w:rsid w:val="5EFD0600"/>
    <w:rsid w:val="5EFD2DA0"/>
    <w:rsid w:val="600A073C"/>
    <w:rsid w:val="60571EB4"/>
    <w:rsid w:val="61995F5D"/>
    <w:rsid w:val="61B7019E"/>
    <w:rsid w:val="61D54F1C"/>
    <w:rsid w:val="61E8002C"/>
    <w:rsid w:val="624F2F20"/>
    <w:rsid w:val="62560827"/>
    <w:rsid w:val="62604F10"/>
    <w:rsid w:val="62664C64"/>
    <w:rsid w:val="628B2EB0"/>
    <w:rsid w:val="62B253C7"/>
    <w:rsid w:val="62CA17A1"/>
    <w:rsid w:val="62D10220"/>
    <w:rsid w:val="62E9142C"/>
    <w:rsid w:val="62FC130E"/>
    <w:rsid w:val="63153581"/>
    <w:rsid w:val="633F262E"/>
    <w:rsid w:val="635668AC"/>
    <w:rsid w:val="63852AF1"/>
    <w:rsid w:val="63A269FA"/>
    <w:rsid w:val="63AD663E"/>
    <w:rsid w:val="64453FF0"/>
    <w:rsid w:val="646D470C"/>
    <w:rsid w:val="64875814"/>
    <w:rsid w:val="65393D7E"/>
    <w:rsid w:val="656D110B"/>
    <w:rsid w:val="65C75288"/>
    <w:rsid w:val="65E26906"/>
    <w:rsid w:val="65FA7C49"/>
    <w:rsid w:val="66015760"/>
    <w:rsid w:val="663C5951"/>
    <w:rsid w:val="667005A1"/>
    <w:rsid w:val="66850FD8"/>
    <w:rsid w:val="66DD2219"/>
    <w:rsid w:val="6707714E"/>
    <w:rsid w:val="676F580F"/>
    <w:rsid w:val="67ED1854"/>
    <w:rsid w:val="67F332C6"/>
    <w:rsid w:val="689F3708"/>
    <w:rsid w:val="691E5FC5"/>
    <w:rsid w:val="69450BD9"/>
    <w:rsid w:val="699B4542"/>
    <w:rsid w:val="699F18A5"/>
    <w:rsid w:val="69E91BA6"/>
    <w:rsid w:val="6A280F59"/>
    <w:rsid w:val="6A982770"/>
    <w:rsid w:val="6ABA1153"/>
    <w:rsid w:val="6AF442D6"/>
    <w:rsid w:val="6B012A20"/>
    <w:rsid w:val="6B2E6A00"/>
    <w:rsid w:val="6B313889"/>
    <w:rsid w:val="6C8A5796"/>
    <w:rsid w:val="6CE02E9A"/>
    <w:rsid w:val="6CFC5FD2"/>
    <w:rsid w:val="6D115122"/>
    <w:rsid w:val="6D5A327C"/>
    <w:rsid w:val="6D891A9C"/>
    <w:rsid w:val="6DA3525F"/>
    <w:rsid w:val="6DDA2C45"/>
    <w:rsid w:val="6E03450D"/>
    <w:rsid w:val="6E1328A5"/>
    <w:rsid w:val="6E4E22DE"/>
    <w:rsid w:val="6E550C40"/>
    <w:rsid w:val="6E63115F"/>
    <w:rsid w:val="6E6811C7"/>
    <w:rsid w:val="6E7D5833"/>
    <w:rsid w:val="6E9237C6"/>
    <w:rsid w:val="6E9C0A65"/>
    <w:rsid w:val="6F9021AF"/>
    <w:rsid w:val="6FBD2A59"/>
    <w:rsid w:val="70E7254E"/>
    <w:rsid w:val="71181F53"/>
    <w:rsid w:val="71260329"/>
    <w:rsid w:val="718F20F8"/>
    <w:rsid w:val="71BF48D9"/>
    <w:rsid w:val="71D574AE"/>
    <w:rsid w:val="732C6E1E"/>
    <w:rsid w:val="732F0B6F"/>
    <w:rsid w:val="73321968"/>
    <w:rsid w:val="73D81A2A"/>
    <w:rsid w:val="74384EA2"/>
    <w:rsid w:val="74456237"/>
    <w:rsid w:val="74E36253"/>
    <w:rsid w:val="75045186"/>
    <w:rsid w:val="751B3CA1"/>
    <w:rsid w:val="75287C4F"/>
    <w:rsid w:val="757A78B0"/>
    <w:rsid w:val="75972CCF"/>
    <w:rsid w:val="75F2752A"/>
    <w:rsid w:val="76840D8C"/>
    <w:rsid w:val="769C708B"/>
    <w:rsid w:val="769E2054"/>
    <w:rsid w:val="76A126E1"/>
    <w:rsid w:val="76B36603"/>
    <w:rsid w:val="77046B9B"/>
    <w:rsid w:val="7741019E"/>
    <w:rsid w:val="775F08B4"/>
    <w:rsid w:val="776B2A9F"/>
    <w:rsid w:val="77894D56"/>
    <w:rsid w:val="77A23094"/>
    <w:rsid w:val="785461CA"/>
    <w:rsid w:val="78664C28"/>
    <w:rsid w:val="788B0723"/>
    <w:rsid w:val="78A2124D"/>
    <w:rsid w:val="78D435E2"/>
    <w:rsid w:val="79054B3F"/>
    <w:rsid w:val="79D826C1"/>
    <w:rsid w:val="79FA7C15"/>
    <w:rsid w:val="7A2C4C10"/>
    <w:rsid w:val="7A4A42A1"/>
    <w:rsid w:val="7A573171"/>
    <w:rsid w:val="7AAA5EE2"/>
    <w:rsid w:val="7AB145C7"/>
    <w:rsid w:val="7C0C75B5"/>
    <w:rsid w:val="7C2670AF"/>
    <w:rsid w:val="7C6F06B7"/>
    <w:rsid w:val="7CB270BB"/>
    <w:rsid w:val="7CEB292D"/>
    <w:rsid w:val="7D3F5896"/>
    <w:rsid w:val="7D4A11BF"/>
    <w:rsid w:val="7D5170E3"/>
    <w:rsid w:val="7D9E0601"/>
    <w:rsid w:val="7DE01B2C"/>
    <w:rsid w:val="7DE246AB"/>
    <w:rsid w:val="7DF94A59"/>
    <w:rsid w:val="7DFD771B"/>
    <w:rsid w:val="7E9A331D"/>
    <w:rsid w:val="7EC565EC"/>
    <w:rsid w:val="7EFE4E4A"/>
    <w:rsid w:val="7F3B01E5"/>
    <w:rsid w:val="7F4E65E2"/>
    <w:rsid w:val="7F5A209B"/>
    <w:rsid w:val="7FB732F3"/>
    <w:rsid w:val="7FFB2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2" w:semiHidden="0" w:name="heading 3"/>
    <w:lsdException w:qFormat="1" w:unhideWhenUsed="0" w:uiPriority="3"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Times New Roman" w:hAnsi="Times New Roman" w:eastAsia="仿宋" w:cstheme="minorBidi"/>
      <w:kern w:val="2"/>
      <w:sz w:val="32"/>
      <w:szCs w:val="32"/>
      <w:lang w:val="en-US" w:eastAsia="zh-CN" w:bidi="ar-SA"/>
    </w:rPr>
  </w:style>
  <w:style w:type="paragraph" w:styleId="6">
    <w:name w:val="heading 1"/>
    <w:basedOn w:val="7"/>
    <w:next w:val="1"/>
    <w:link w:val="46"/>
    <w:qFormat/>
    <w:uiPriority w:val="0"/>
    <w:pPr>
      <w:numPr>
        <w:ilvl w:val="0"/>
        <w:numId w:val="1"/>
      </w:numPr>
      <w:tabs>
        <w:tab w:val="left" w:pos="0"/>
      </w:tabs>
      <w:spacing w:before="120" w:after="60" w:line="560" w:lineRule="exact"/>
      <w:ind w:firstLine="0" w:firstLineChars="0"/>
      <w:jc w:val="both"/>
      <w:outlineLvl w:val="0"/>
    </w:pPr>
    <w:rPr>
      <w:rFonts w:ascii="Times New Roman" w:hAnsi="Times New Roman" w:eastAsia="黑体" w:cs="Times New Roman"/>
      <w:bCs/>
      <w:kern w:val="44"/>
    </w:rPr>
  </w:style>
  <w:style w:type="paragraph" w:styleId="8">
    <w:name w:val="heading 2"/>
    <w:basedOn w:val="1"/>
    <w:next w:val="1"/>
    <w:link w:val="47"/>
    <w:qFormat/>
    <w:uiPriority w:val="1"/>
    <w:pPr>
      <w:keepNext/>
      <w:keepLines/>
      <w:numPr>
        <w:ilvl w:val="1"/>
        <w:numId w:val="1"/>
      </w:numPr>
      <w:tabs>
        <w:tab w:val="left" w:pos="0"/>
      </w:tabs>
      <w:spacing w:before="120" w:after="60" w:line="560" w:lineRule="exact"/>
      <w:ind w:left="0" w:firstLine="0" w:firstLineChars="0"/>
      <w:jc w:val="both"/>
      <w:outlineLvl w:val="1"/>
    </w:pPr>
    <w:rPr>
      <w:rFonts w:ascii="Times New Roman" w:hAnsi="Times New Roman" w:eastAsia="楷体" w:cstheme="majorBidi"/>
      <w:b/>
      <w:bCs/>
    </w:rPr>
  </w:style>
  <w:style w:type="paragraph" w:styleId="9">
    <w:name w:val="heading 3"/>
    <w:basedOn w:val="1"/>
    <w:next w:val="1"/>
    <w:link w:val="44"/>
    <w:qFormat/>
    <w:uiPriority w:val="2"/>
    <w:pPr>
      <w:keepNext/>
      <w:keepLines/>
      <w:numPr>
        <w:ilvl w:val="2"/>
        <w:numId w:val="1"/>
      </w:numPr>
      <w:tabs>
        <w:tab w:val="left" w:pos="0"/>
      </w:tabs>
      <w:spacing w:before="120" w:after="60"/>
      <w:ind w:firstLine="640" w:firstLineChars="200"/>
      <w:outlineLvl w:val="2"/>
    </w:pPr>
    <w:rPr>
      <w:rFonts w:ascii="Times New Roman" w:hAnsi="Times New Roman" w:eastAsia="宋体"/>
      <w:b/>
      <w:bCs/>
    </w:rPr>
  </w:style>
  <w:style w:type="paragraph" w:styleId="10">
    <w:name w:val="heading 4"/>
    <w:basedOn w:val="1"/>
    <w:next w:val="1"/>
    <w:link w:val="52"/>
    <w:qFormat/>
    <w:uiPriority w:val="3"/>
    <w:pPr>
      <w:keepNext/>
      <w:keepLines/>
      <w:numPr>
        <w:ilvl w:val="3"/>
        <w:numId w:val="1"/>
      </w:numPr>
      <w:spacing w:before="120" w:after="60" w:line="560" w:lineRule="exact"/>
      <w:ind w:firstLine="402" w:firstLineChars="0"/>
      <w:outlineLvl w:val="3"/>
    </w:pPr>
    <w:rPr>
      <w:rFonts w:ascii="Times New Roman" w:hAnsi="Times New Roman" w:cstheme="majorBidi"/>
      <w:bCs/>
    </w:rPr>
  </w:style>
  <w:style w:type="paragraph" w:styleId="11">
    <w:name w:val="heading 5"/>
    <w:basedOn w:val="1"/>
    <w:next w:val="1"/>
    <w:link w:val="58"/>
    <w:unhideWhenUsed/>
    <w:qFormat/>
    <w:uiPriority w:val="9"/>
    <w:pPr>
      <w:keepNext/>
      <w:keepLines/>
      <w:numPr>
        <w:ilvl w:val="4"/>
        <w:numId w:val="1"/>
      </w:numPr>
      <w:tabs>
        <w:tab w:val="left" w:pos="0"/>
      </w:tabs>
      <w:spacing w:before="120" w:after="60"/>
      <w:ind w:firstLine="402" w:firstLineChars="0"/>
      <w:outlineLvl w:val="4"/>
    </w:pPr>
    <w:rPr>
      <w:rFonts w:ascii="Times New Roman" w:hAnsi="Times New Roman" w:eastAsia="宋体" w:cs="Times New Roman"/>
      <w:b/>
      <w:bCs/>
    </w:rPr>
  </w:style>
  <w:style w:type="paragraph" w:styleId="12">
    <w:name w:val="heading 6"/>
    <w:basedOn w:val="1"/>
    <w:next w:val="1"/>
    <w:unhideWhenUsed/>
    <w:qFormat/>
    <w:uiPriority w:val="9"/>
    <w:pPr>
      <w:keepNext/>
      <w:keepLines/>
      <w:numPr>
        <w:ilvl w:val="5"/>
        <w:numId w:val="1"/>
      </w:numPr>
      <w:spacing w:line="560" w:lineRule="exact"/>
      <w:ind w:firstLine="402" w:firstLineChars="0"/>
      <w:jc w:val="center"/>
      <w:outlineLvl w:val="5"/>
    </w:pPr>
    <w:rPr>
      <w:rFonts w:ascii="Times New Roman" w:hAnsi="Times New Roman" w:eastAsia="宋体"/>
      <w:b/>
      <w:sz w:val="44"/>
    </w:rPr>
  </w:style>
  <w:style w:type="paragraph" w:styleId="13">
    <w:name w:val="heading 7"/>
    <w:basedOn w:val="1"/>
    <w:next w:val="1"/>
    <w:unhideWhenUsed/>
    <w:qFormat/>
    <w:uiPriority w:val="9"/>
    <w:pPr>
      <w:keepNext/>
      <w:keepLines/>
      <w:numPr>
        <w:ilvl w:val="6"/>
        <w:numId w:val="1"/>
      </w:numPr>
      <w:spacing w:before="240" w:after="64" w:line="317" w:lineRule="auto"/>
      <w:ind w:firstLine="402" w:firstLineChars="0"/>
      <w:outlineLvl w:val="6"/>
    </w:pPr>
    <w:rPr>
      <w:b/>
      <w:sz w:val="24"/>
    </w:rPr>
  </w:style>
  <w:style w:type="paragraph" w:styleId="14">
    <w:name w:val="heading 8"/>
    <w:basedOn w:val="1"/>
    <w:next w:val="1"/>
    <w:unhideWhenUsed/>
    <w:qFormat/>
    <w:uiPriority w:val="9"/>
    <w:pPr>
      <w:keepNext/>
      <w:keepLines/>
      <w:numPr>
        <w:ilvl w:val="7"/>
        <w:numId w:val="1"/>
      </w:numPr>
      <w:spacing w:before="240" w:after="64" w:line="317" w:lineRule="auto"/>
      <w:ind w:firstLine="402" w:firstLineChars="0"/>
      <w:outlineLvl w:val="7"/>
    </w:pPr>
    <w:rPr>
      <w:rFonts w:ascii="Arial" w:hAnsi="Arial" w:eastAsia="黑体"/>
      <w:sz w:val="24"/>
    </w:rPr>
  </w:style>
  <w:style w:type="paragraph" w:styleId="15">
    <w:name w:val="heading 9"/>
    <w:basedOn w:val="1"/>
    <w:next w:val="1"/>
    <w:unhideWhenUsed/>
    <w:qFormat/>
    <w:uiPriority w:val="9"/>
    <w:pPr>
      <w:keepNext/>
      <w:keepLines/>
      <w:numPr>
        <w:ilvl w:val="8"/>
        <w:numId w:val="1"/>
      </w:numPr>
      <w:spacing w:before="240" w:after="64" w:line="317" w:lineRule="auto"/>
      <w:ind w:firstLine="402" w:firstLineChars="0"/>
      <w:outlineLvl w:val="8"/>
    </w:pPr>
    <w:rPr>
      <w:rFonts w:ascii="Arial" w:hAnsi="Arial" w:eastAsia="黑体"/>
      <w:sz w:val="21"/>
    </w:rPr>
  </w:style>
  <w:style w:type="character" w:default="1" w:styleId="33">
    <w:name w:val="Default Paragraph Font"/>
    <w:unhideWhenUsed/>
    <w:qFormat/>
    <w:uiPriority w:val="1"/>
  </w:style>
  <w:style w:type="table" w:default="1" w:styleId="31">
    <w:name w:val="Normal Table"/>
    <w:unhideWhenUsed/>
    <w:qFormat/>
    <w:uiPriority w:val="99"/>
    <w:tblPr>
      <w:tblCellMar>
        <w:top w:w="0" w:type="dxa"/>
        <w:left w:w="108" w:type="dxa"/>
        <w:bottom w:w="0" w:type="dxa"/>
        <w:right w:w="108" w:type="dxa"/>
      </w:tblCellMar>
    </w:tblPr>
  </w:style>
  <w:style w:type="paragraph" w:styleId="2">
    <w:name w:val="Body Text Indent 2"/>
    <w:basedOn w:val="1"/>
    <w:next w:val="3"/>
    <w:unhideWhenUsed/>
    <w:qFormat/>
    <w:uiPriority w:val="99"/>
    <w:pPr>
      <w:adjustRightInd w:val="0"/>
      <w:spacing w:line="620" w:lineRule="atLeast"/>
      <w:ind w:firstLine="620" w:firstLineChars="200"/>
    </w:pPr>
    <w:rPr>
      <w:kern w:val="0"/>
      <w:szCs w:val="20"/>
    </w:rPr>
  </w:style>
  <w:style w:type="paragraph" w:styleId="3">
    <w:name w:val="Body Text First Indent"/>
    <w:basedOn w:val="4"/>
    <w:unhideWhenUsed/>
    <w:qFormat/>
    <w:uiPriority w:val="99"/>
    <w:pPr>
      <w:ind w:firstLine="420" w:firstLineChars="100"/>
    </w:pPr>
  </w:style>
  <w:style w:type="paragraph" w:styleId="4">
    <w:name w:val="Body Text"/>
    <w:basedOn w:val="1"/>
    <w:next w:val="5"/>
    <w:qFormat/>
    <w:uiPriority w:val="0"/>
    <w:pPr>
      <w:spacing w:after="120"/>
    </w:pPr>
  </w:style>
  <w:style w:type="paragraph" w:customStyle="1" w:styleId="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
    <w:name w:val="闻政正文"/>
    <w:basedOn w:val="1"/>
    <w:qFormat/>
    <w:uiPriority w:val="0"/>
    <w:pPr>
      <w:ind w:firstLine="640"/>
    </w:pPr>
    <w:rPr>
      <w:rFonts w:cs="Times New Roman"/>
      <w:kern w:val="0"/>
      <w:szCs w:val="28"/>
      <w:lang w:val="zh-CN"/>
    </w:rPr>
  </w:style>
  <w:style w:type="paragraph" w:styleId="16">
    <w:name w:val="caption"/>
    <w:basedOn w:val="1"/>
    <w:next w:val="1"/>
    <w:unhideWhenUsed/>
    <w:qFormat/>
    <w:uiPriority w:val="35"/>
    <w:rPr>
      <w:rFonts w:eastAsia="黑体" w:asciiTheme="majorHAnsi" w:hAnsiTheme="majorHAnsi" w:cstheme="majorBidi"/>
      <w:sz w:val="20"/>
      <w:szCs w:val="20"/>
    </w:rPr>
  </w:style>
  <w:style w:type="paragraph" w:styleId="17">
    <w:name w:val="Document Map"/>
    <w:basedOn w:val="1"/>
    <w:link w:val="71"/>
    <w:unhideWhenUsed/>
    <w:qFormat/>
    <w:uiPriority w:val="99"/>
    <w:rPr>
      <w:rFonts w:ascii="宋体" w:eastAsia="宋体"/>
      <w:sz w:val="18"/>
      <w:szCs w:val="18"/>
    </w:rPr>
  </w:style>
  <w:style w:type="paragraph" w:styleId="18">
    <w:name w:val="annotation text"/>
    <w:basedOn w:val="1"/>
    <w:link w:val="68"/>
    <w:unhideWhenUsed/>
    <w:qFormat/>
    <w:uiPriority w:val="0"/>
    <w:pPr>
      <w:jc w:val="left"/>
    </w:pPr>
  </w:style>
  <w:style w:type="paragraph" w:styleId="19">
    <w:name w:val="Body Text Indent"/>
    <w:basedOn w:val="1"/>
    <w:unhideWhenUsed/>
    <w:qFormat/>
    <w:uiPriority w:val="99"/>
    <w:pPr>
      <w:spacing w:after="120"/>
      <w:ind w:left="420" w:leftChars="200"/>
    </w:pPr>
  </w:style>
  <w:style w:type="paragraph" w:styleId="20">
    <w:name w:val="toc 3"/>
    <w:basedOn w:val="1"/>
    <w:next w:val="1"/>
    <w:unhideWhenUsed/>
    <w:qFormat/>
    <w:uiPriority w:val="39"/>
    <w:pPr>
      <w:ind w:left="840" w:leftChars="400"/>
    </w:pPr>
  </w:style>
  <w:style w:type="paragraph" w:styleId="21">
    <w:name w:val="Balloon Text"/>
    <w:basedOn w:val="1"/>
    <w:link w:val="63"/>
    <w:unhideWhenUsed/>
    <w:qFormat/>
    <w:uiPriority w:val="99"/>
    <w:rPr>
      <w:sz w:val="18"/>
      <w:szCs w:val="18"/>
    </w:rPr>
  </w:style>
  <w:style w:type="paragraph" w:styleId="22">
    <w:name w:val="footer"/>
    <w:basedOn w:val="1"/>
    <w:link w:val="64"/>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23">
    <w:name w:val="header"/>
    <w:basedOn w:val="1"/>
    <w:link w:val="65"/>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next w:val="1"/>
    <w:unhideWhenUsed/>
    <w:qFormat/>
    <w:uiPriority w:val="39"/>
    <w:pPr>
      <w:tabs>
        <w:tab w:val="right" w:leader="dot" w:pos="8296"/>
      </w:tabs>
      <w:spacing w:line="460" w:lineRule="exact"/>
      <w:ind w:firstLine="0" w:firstLineChars="0"/>
    </w:pPr>
    <w:rPr>
      <w:rFonts w:ascii="Times New Roman" w:hAnsi="Times New Roman" w:eastAsia="宋体" w:cs="Times New Roman"/>
      <w:b/>
    </w:rPr>
  </w:style>
  <w:style w:type="paragraph" w:styleId="25">
    <w:name w:val="footnote text"/>
    <w:basedOn w:val="1"/>
    <w:link w:val="54"/>
    <w:qFormat/>
    <w:uiPriority w:val="0"/>
    <w:pPr>
      <w:snapToGrid w:val="0"/>
      <w:spacing w:line="240" w:lineRule="auto"/>
      <w:ind w:firstLine="0" w:firstLineChars="0"/>
      <w:jc w:val="left"/>
    </w:pPr>
    <w:rPr>
      <w:rFonts w:ascii="Times New Roman" w:hAnsi="Times New Roman"/>
      <w:sz w:val="18"/>
      <w:szCs w:val="18"/>
    </w:rPr>
  </w:style>
  <w:style w:type="paragraph" w:styleId="26">
    <w:name w:val="toc 2"/>
    <w:basedOn w:val="7"/>
    <w:next w:val="1"/>
    <w:unhideWhenUsed/>
    <w:qFormat/>
    <w:uiPriority w:val="39"/>
    <w:pPr>
      <w:tabs>
        <w:tab w:val="right" w:leader="dot" w:pos="8296"/>
      </w:tabs>
      <w:spacing w:line="460" w:lineRule="exact"/>
      <w:ind w:left="200" w:leftChars="200" w:firstLine="0" w:firstLineChars="0"/>
    </w:pPr>
    <w:rPr>
      <w:rFonts w:ascii="Times New Roman" w:hAnsi="Times New Roman" w:eastAsia="宋体" w:cs="Times New Roman"/>
    </w:rPr>
  </w:style>
  <w:style w:type="paragraph" w:styleId="2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8">
    <w:name w:val="Normal (Web)"/>
    <w:basedOn w:val="1"/>
    <w:qFormat/>
    <w:uiPriority w:val="99"/>
    <w:pPr>
      <w:spacing w:beforeAutospacing="1" w:afterAutospacing="1"/>
      <w:jc w:val="left"/>
    </w:pPr>
    <w:rPr>
      <w:rFonts w:cs="Times New Roman"/>
      <w:kern w:val="0"/>
      <w:sz w:val="24"/>
    </w:rPr>
  </w:style>
  <w:style w:type="paragraph" w:styleId="29">
    <w:name w:val="annotation subject"/>
    <w:basedOn w:val="18"/>
    <w:next w:val="18"/>
    <w:link w:val="69"/>
    <w:unhideWhenUsed/>
    <w:qFormat/>
    <w:uiPriority w:val="99"/>
    <w:rPr>
      <w:b/>
      <w:bCs/>
    </w:rPr>
  </w:style>
  <w:style w:type="paragraph" w:styleId="30">
    <w:name w:val="Body Text First Indent 2"/>
    <w:basedOn w:val="19"/>
    <w:unhideWhenUsed/>
    <w:qFormat/>
    <w:uiPriority w:val="99"/>
  </w:style>
  <w:style w:type="table" w:styleId="32">
    <w:name w:val="Table Grid"/>
    <w:basedOn w:val="31"/>
    <w:qFormat/>
    <w:uiPriority w:val="39"/>
    <w:pPr>
      <w:spacing w:line="300" w:lineRule="exact"/>
      <w:jc w:val="center"/>
    </w:pPr>
    <w:rPr>
      <w:rFonts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blHeader/>
    </w:trPr>
    <w:tcPr>
      <w:vAlign w:val="center"/>
    </w:tcPr>
  </w:style>
  <w:style w:type="character" w:styleId="34">
    <w:name w:val="Strong"/>
    <w:basedOn w:val="33"/>
    <w:qFormat/>
    <w:uiPriority w:val="0"/>
    <w:rPr>
      <w:b/>
    </w:rPr>
  </w:style>
  <w:style w:type="character" w:styleId="35">
    <w:name w:val="Emphasis"/>
    <w:basedOn w:val="33"/>
    <w:qFormat/>
    <w:uiPriority w:val="0"/>
    <w:rPr>
      <w:i/>
    </w:rPr>
  </w:style>
  <w:style w:type="character" w:styleId="36">
    <w:name w:val="Hyperlink"/>
    <w:basedOn w:val="33"/>
    <w:unhideWhenUsed/>
    <w:qFormat/>
    <w:uiPriority w:val="99"/>
    <w:rPr>
      <w:color w:val="0563C1" w:themeColor="hyperlink"/>
      <w:u w:val="single"/>
      <w14:textFill>
        <w14:solidFill>
          <w14:schemeClr w14:val="hlink"/>
        </w14:solidFill>
      </w14:textFill>
    </w:rPr>
  </w:style>
  <w:style w:type="character" w:styleId="37">
    <w:name w:val="annotation reference"/>
    <w:basedOn w:val="33"/>
    <w:unhideWhenUsed/>
    <w:qFormat/>
    <w:uiPriority w:val="99"/>
    <w:rPr>
      <w:sz w:val="21"/>
      <w:szCs w:val="21"/>
    </w:rPr>
  </w:style>
  <w:style w:type="character" w:styleId="38">
    <w:name w:val="footnote reference"/>
    <w:qFormat/>
    <w:uiPriority w:val="0"/>
    <w:rPr>
      <w:vertAlign w:val="superscript"/>
    </w:rPr>
  </w:style>
  <w:style w:type="paragraph" w:customStyle="1" w:styleId="39">
    <w:name w:val="封面标题"/>
    <w:basedOn w:val="1"/>
    <w:next w:val="1"/>
    <w:qFormat/>
    <w:uiPriority w:val="0"/>
    <w:pPr>
      <w:ind w:firstLine="0" w:firstLineChars="0"/>
      <w:jc w:val="center"/>
    </w:pPr>
    <w:rPr>
      <w:rFonts w:eastAsia="宋体"/>
      <w:b/>
      <w:bCs/>
      <w:sz w:val="44"/>
      <w:szCs w:val="44"/>
    </w:rPr>
  </w:style>
  <w:style w:type="paragraph" w:customStyle="1" w:styleId="40">
    <w:name w:val="封面时间"/>
    <w:basedOn w:val="1"/>
    <w:next w:val="1"/>
    <w:qFormat/>
    <w:uiPriority w:val="0"/>
    <w:pPr>
      <w:spacing w:before="120"/>
      <w:ind w:firstLine="0" w:firstLineChars="0"/>
      <w:jc w:val="center"/>
    </w:pPr>
    <w:rPr>
      <w:rFonts w:eastAsia="黑体"/>
      <w:b/>
    </w:rPr>
  </w:style>
  <w:style w:type="paragraph" w:customStyle="1" w:styleId="41">
    <w:name w:val="目录二字"/>
    <w:basedOn w:val="1"/>
    <w:next w:val="1"/>
    <w:qFormat/>
    <w:uiPriority w:val="0"/>
    <w:pPr>
      <w:spacing w:before="480" w:after="360"/>
      <w:ind w:firstLine="0" w:firstLineChars="0"/>
      <w:jc w:val="center"/>
    </w:pPr>
    <w:rPr>
      <w:rFonts w:eastAsia="黑体" w:asciiTheme="minorAscii" w:hAnsiTheme="minorAscii"/>
    </w:rPr>
  </w:style>
  <w:style w:type="paragraph" w:customStyle="1" w:styleId="42">
    <w:name w:val="附件标题"/>
    <w:basedOn w:val="1"/>
    <w:next w:val="1"/>
    <w:qFormat/>
    <w:uiPriority w:val="0"/>
    <w:pPr>
      <w:spacing w:before="120" w:after="60"/>
      <w:ind w:firstLine="0" w:firstLineChars="0"/>
      <w:jc w:val="left"/>
    </w:pPr>
    <w:rPr>
      <w:rFonts w:ascii="Times New Roman" w:hAnsi="Times New Roman" w:eastAsia="黑体"/>
    </w:rPr>
  </w:style>
  <w:style w:type="paragraph" w:customStyle="1" w:styleId="43">
    <w:name w:val="附件正文"/>
    <w:basedOn w:val="1"/>
    <w:next w:val="1"/>
    <w:qFormat/>
    <w:uiPriority w:val="0"/>
    <w:rPr>
      <w:rFonts w:ascii="Times New Roman" w:hAnsi="Times New Roman"/>
      <w:sz w:val="24"/>
      <w:szCs w:val="24"/>
    </w:rPr>
  </w:style>
  <w:style w:type="character" w:customStyle="1" w:styleId="44">
    <w:name w:val="标题 3 字符"/>
    <w:basedOn w:val="33"/>
    <w:link w:val="9"/>
    <w:qFormat/>
    <w:uiPriority w:val="2"/>
    <w:rPr>
      <w:rFonts w:ascii="Times New Roman" w:hAnsi="Times New Roman" w:eastAsia="宋体" w:cs="Times New Roman"/>
      <w:b/>
      <w:bCs/>
      <w:kern w:val="0"/>
      <w:sz w:val="28"/>
      <w:szCs w:val="32"/>
    </w:rPr>
  </w:style>
  <w:style w:type="paragraph" w:customStyle="1" w:styleId="45">
    <w:name w:val="表中文字"/>
    <w:basedOn w:val="1"/>
    <w:next w:val="1"/>
    <w:qFormat/>
    <w:uiPriority w:val="5"/>
    <w:pPr>
      <w:widowControl/>
      <w:pBdr>
        <w:between w:val="single" w:color="auto" w:sz="4" w:space="1"/>
      </w:pBdr>
      <w:spacing w:line="320" w:lineRule="exact"/>
      <w:ind w:firstLine="0" w:firstLineChars="0"/>
      <w:jc w:val="center"/>
    </w:pPr>
    <w:rPr>
      <w:rFonts w:ascii="Times New Roman" w:hAnsi="Times New Roman" w:cs="Times New Roman"/>
      <w:color w:val="auto"/>
      <w:sz w:val="21"/>
      <w:szCs w:val="21"/>
    </w:rPr>
  </w:style>
  <w:style w:type="character" w:customStyle="1" w:styleId="46">
    <w:name w:val="标题 1 字符"/>
    <w:basedOn w:val="33"/>
    <w:link w:val="6"/>
    <w:qFormat/>
    <w:uiPriority w:val="0"/>
    <w:rPr>
      <w:rFonts w:ascii="Times New Roman" w:hAnsi="Times New Roman" w:eastAsia="黑体" w:cs="Times New Roman"/>
      <w:bCs/>
      <w:kern w:val="44"/>
      <w:sz w:val="32"/>
      <w:szCs w:val="32"/>
    </w:rPr>
  </w:style>
  <w:style w:type="character" w:customStyle="1" w:styleId="47">
    <w:name w:val="标题 2 字符"/>
    <w:basedOn w:val="33"/>
    <w:link w:val="8"/>
    <w:qFormat/>
    <w:uiPriority w:val="1"/>
    <w:rPr>
      <w:rFonts w:ascii="Times New Roman" w:hAnsi="Times New Roman" w:eastAsia="楷体" w:cstheme="majorBidi"/>
      <w:b/>
      <w:bCs/>
      <w:kern w:val="0"/>
      <w:sz w:val="32"/>
      <w:szCs w:val="32"/>
    </w:rPr>
  </w:style>
  <w:style w:type="paragraph" w:customStyle="1" w:styleId="48">
    <w:name w:val="封面-委托双方主体"/>
    <w:basedOn w:val="1"/>
    <w:next w:val="1"/>
    <w:qFormat/>
    <w:uiPriority w:val="0"/>
    <w:pPr>
      <w:spacing w:before="120"/>
      <w:ind w:firstLine="960" w:firstLineChars="300"/>
      <w:jc w:val="left"/>
    </w:pPr>
    <w:rPr>
      <w:rFonts w:ascii="Times New Roman" w:hAnsi="Times New Roman" w:eastAsia="黑体"/>
      <w:szCs w:val="32"/>
    </w:rPr>
  </w:style>
  <w:style w:type="paragraph" w:customStyle="1" w:styleId="49">
    <w:name w:val="封面-时间"/>
    <w:basedOn w:val="1"/>
    <w:qFormat/>
    <w:uiPriority w:val="0"/>
    <w:pPr>
      <w:spacing w:before="120"/>
      <w:ind w:firstLine="0" w:firstLineChars="0"/>
      <w:jc w:val="center"/>
    </w:pPr>
    <w:rPr>
      <w:rFonts w:ascii="Times New Roman" w:hAnsi="Times New Roman" w:eastAsia="黑体"/>
      <w:b/>
    </w:rPr>
  </w:style>
  <w:style w:type="paragraph" w:customStyle="1" w:styleId="50">
    <w:name w:val="封面-标题"/>
    <w:basedOn w:val="1"/>
    <w:next w:val="1"/>
    <w:qFormat/>
    <w:uiPriority w:val="0"/>
    <w:pPr>
      <w:ind w:firstLine="0" w:firstLineChars="0"/>
      <w:jc w:val="center"/>
    </w:pPr>
    <w:rPr>
      <w:rFonts w:ascii="Times New Roman" w:hAnsi="Times New Roman" w:eastAsia="宋体"/>
      <w:b/>
      <w:sz w:val="44"/>
    </w:rPr>
  </w:style>
  <w:style w:type="paragraph" w:customStyle="1" w:styleId="51">
    <w:name w:val="正文大标题"/>
    <w:basedOn w:val="1"/>
    <w:next w:val="1"/>
    <w:qFormat/>
    <w:uiPriority w:val="0"/>
    <w:pPr>
      <w:spacing w:before="120" w:after="60"/>
      <w:ind w:firstLine="0" w:firstLineChars="0"/>
      <w:jc w:val="center"/>
    </w:pPr>
    <w:rPr>
      <w:rFonts w:ascii="Times New Roman" w:hAnsi="Times New Roman" w:eastAsia="宋体"/>
      <w:b/>
      <w:sz w:val="44"/>
      <w:szCs w:val="44"/>
    </w:rPr>
  </w:style>
  <w:style w:type="character" w:customStyle="1" w:styleId="52">
    <w:name w:val="标题 4 字符"/>
    <w:basedOn w:val="33"/>
    <w:link w:val="10"/>
    <w:qFormat/>
    <w:uiPriority w:val="3"/>
    <w:rPr>
      <w:rFonts w:ascii="Times New Roman" w:hAnsi="Times New Roman" w:eastAsia="仿宋" w:cstheme="majorBidi"/>
      <w:bCs/>
      <w:kern w:val="0"/>
      <w:sz w:val="32"/>
      <w:szCs w:val="32"/>
    </w:rPr>
  </w:style>
  <w:style w:type="paragraph" w:customStyle="1" w:styleId="53">
    <w:name w:val="表头文字"/>
    <w:basedOn w:val="1"/>
    <w:qFormat/>
    <w:uiPriority w:val="0"/>
    <w:pPr>
      <w:spacing w:line="560" w:lineRule="exact"/>
      <w:ind w:firstLine="0" w:firstLineChars="0"/>
      <w:jc w:val="center"/>
    </w:pPr>
    <w:rPr>
      <w:rFonts w:ascii="Times New Roman" w:hAnsi="Times New Roman" w:cs="Times New Roman"/>
      <w:b/>
      <w:kern w:val="0"/>
      <w:sz w:val="24"/>
      <w:szCs w:val="24"/>
    </w:rPr>
  </w:style>
  <w:style w:type="character" w:customStyle="1" w:styleId="54">
    <w:name w:val="脚注文本 字符"/>
    <w:basedOn w:val="33"/>
    <w:link w:val="25"/>
    <w:qFormat/>
    <w:uiPriority w:val="0"/>
    <w:rPr>
      <w:rFonts w:ascii="Times New Roman" w:hAnsi="Times New Roman" w:eastAsia="仿宋"/>
      <w:sz w:val="18"/>
      <w:szCs w:val="18"/>
    </w:rPr>
  </w:style>
  <w:style w:type="paragraph" w:customStyle="1" w:styleId="55">
    <w:name w:val="受托方名称"/>
    <w:basedOn w:val="1"/>
    <w:next w:val="1"/>
    <w:qFormat/>
    <w:uiPriority w:val="0"/>
    <w:pPr>
      <w:spacing w:before="120"/>
      <w:ind w:firstLine="0" w:firstLineChars="0"/>
      <w:jc w:val="center"/>
    </w:pPr>
    <w:rPr>
      <w:rFonts w:eastAsia="黑体"/>
    </w:rPr>
  </w:style>
  <w:style w:type="paragraph" w:customStyle="1" w:styleId="56">
    <w:name w:val="目录格式"/>
    <w:basedOn w:val="1"/>
    <w:next w:val="1"/>
    <w:qFormat/>
    <w:uiPriority w:val="0"/>
    <w:pPr>
      <w:spacing w:before="480" w:after="360"/>
      <w:ind w:firstLine="0" w:firstLineChars="0"/>
      <w:jc w:val="center"/>
    </w:pPr>
    <w:rPr>
      <w:rFonts w:eastAsia="黑体"/>
    </w:rPr>
  </w:style>
  <w:style w:type="paragraph" w:customStyle="1" w:styleId="57">
    <w:name w:val="正文标题"/>
    <w:basedOn w:val="51"/>
    <w:next w:val="51"/>
    <w:qFormat/>
    <w:uiPriority w:val="0"/>
    <w:rPr>
      <w:rFonts w:ascii="Times New Roman" w:hAnsi="Times New Roman"/>
    </w:rPr>
  </w:style>
  <w:style w:type="character" w:customStyle="1" w:styleId="58">
    <w:name w:val="标题 5 字符"/>
    <w:basedOn w:val="33"/>
    <w:link w:val="11"/>
    <w:qFormat/>
    <w:uiPriority w:val="9"/>
    <w:rPr>
      <w:rFonts w:ascii="Times New Roman" w:hAnsi="Times New Roman" w:eastAsia="宋体" w:cs="Times New Roman"/>
      <w:b/>
      <w:bCs/>
      <w:kern w:val="0"/>
      <w:sz w:val="28"/>
      <w:szCs w:val="28"/>
    </w:rPr>
  </w:style>
  <w:style w:type="paragraph" w:customStyle="1" w:styleId="59">
    <w:name w:val="表头格式"/>
    <w:basedOn w:val="53"/>
    <w:next w:val="53"/>
    <w:qFormat/>
    <w:uiPriority w:val="0"/>
    <w:pPr>
      <w:spacing w:line="560" w:lineRule="exact"/>
    </w:pPr>
    <w:rPr>
      <w:rFonts w:ascii="Times New Roman" w:hAnsi="Times New Roman"/>
    </w:rPr>
  </w:style>
  <w:style w:type="paragraph" w:customStyle="1" w:styleId="60">
    <w:name w:val="附件-问卷调查报告"/>
    <w:basedOn w:val="1"/>
    <w:next w:val="1"/>
    <w:qFormat/>
    <w:uiPriority w:val="0"/>
  </w:style>
  <w:style w:type="paragraph" w:customStyle="1" w:styleId="61">
    <w:name w:val="附件标题名"/>
    <w:basedOn w:val="42"/>
    <w:next w:val="42"/>
    <w:qFormat/>
    <w:uiPriority w:val="0"/>
    <w:rPr>
      <w:rFonts w:ascii="Times New Roman" w:hAnsi="Times New Roman"/>
    </w:rPr>
  </w:style>
  <w:style w:type="paragraph" w:customStyle="1" w:styleId="62">
    <w:name w:val="脚注格式"/>
    <w:basedOn w:val="1"/>
    <w:next w:val="1"/>
    <w:qFormat/>
    <w:uiPriority w:val="0"/>
    <w:pPr>
      <w:spacing w:line="240" w:lineRule="auto"/>
      <w:ind w:firstLine="0" w:firstLineChars="0"/>
    </w:pPr>
    <w:rPr>
      <w:rFonts w:ascii="Times New Roman" w:hAnsi="Times New Roman"/>
      <w:sz w:val="18"/>
    </w:rPr>
  </w:style>
  <w:style w:type="character" w:customStyle="1" w:styleId="63">
    <w:name w:val="批注框文本 字符"/>
    <w:basedOn w:val="33"/>
    <w:link w:val="21"/>
    <w:semiHidden/>
    <w:qFormat/>
    <w:uiPriority w:val="99"/>
    <w:rPr>
      <w:sz w:val="18"/>
      <w:szCs w:val="18"/>
    </w:rPr>
  </w:style>
  <w:style w:type="character" w:customStyle="1" w:styleId="64">
    <w:name w:val="页脚 字符"/>
    <w:basedOn w:val="33"/>
    <w:link w:val="22"/>
    <w:qFormat/>
    <w:uiPriority w:val="99"/>
    <w:rPr>
      <w:rFonts w:ascii="Calibri" w:hAnsi="Calibri" w:eastAsia="宋体" w:cs="Times New Roman"/>
      <w:sz w:val="18"/>
      <w:szCs w:val="18"/>
    </w:rPr>
  </w:style>
  <w:style w:type="character" w:customStyle="1" w:styleId="65">
    <w:name w:val="页眉 字符"/>
    <w:basedOn w:val="33"/>
    <w:link w:val="23"/>
    <w:qFormat/>
    <w:uiPriority w:val="99"/>
    <w:rPr>
      <w:sz w:val="18"/>
      <w:szCs w:val="18"/>
    </w:rPr>
  </w:style>
  <w:style w:type="table" w:customStyle="1" w:styleId="66">
    <w:name w:val="网格型浅色1"/>
    <w:basedOn w:val="31"/>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67">
    <w:name w:val="无格式表格 11"/>
    <w:basedOn w:val="31"/>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68">
    <w:name w:val="批注文字 字符"/>
    <w:basedOn w:val="33"/>
    <w:link w:val="18"/>
    <w:qFormat/>
    <w:uiPriority w:val="0"/>
  </w:style>
  <w:style w:type="character" w:customStyle="1" w:styleId="69">
    <w:name w:val="批注主题 字符"/>
    <w:basedOn w:val="68"/>
    <w:link w:val="29"/>
    <w:semiHidden/>
    <w:qFormat/>
    <w:uiPriority w:val="99"/>
    <w:rPr>
      <w:b/>
      <w:bCs/>
    </w:rPr>
  </w:style>
  <w:style w:type="paragraph" w:customStyle="1" w:styleId="70">
    <w:name w:val="List Paragraph"/>
    <w:basedOn w:val="1"/>
    <w:qFormat/>
    <w:uiPriority w:val="34"/>
  </w:style>
  <w:style w:type="character" w:customStyle="1" w:styleId="71">
    <w:name w:val="文档结构图 字符"/>
    <w:basedOn w:val="33"/>
    <w:link w:val="17"/>
    <w:semiHidden/>
    <w:qFormat/>
    <w:uiPriority w:val="99"/>
    <w:rPr>
      <w:rFonts w:ascii="宋体" w:eastAsia="宋体"/>
      <w:sz w:val="18"/>
      <w:szCs w:val="18"/>
    </w:rPr>
  </w:style>
  <w:style w:type="paragraph" w:customStyle="1" w:styleId="72">
    <w:name w:val="修订1"/>
    <w:hidden/>
    <w:semiHidden/>
    <w:qFormat/>
    <w:uiPriority w:val="99"/>
    <w:rPr>
      <w:rFonts w:asciiTheme="minorHAnsi" w:hAnsiTheme="minorHAnsi" w:eastAsiaTheme="minorEastAsia" w:cstheme="minorBidi"/>
      <w:kern w:val="2"/>
      <w:sz w:val="21"/>
      <w:szCs w:val="21"/>
      <w:lang w:val="en-US" w:eastAsia="zh-CN" w:bidi="ar-SA"/>
    </w:rPr>
  </w:style>
  <w:style w:type="character" w:customStyle="1" w:styleId="73">
    <w:name w:val="font01"/>
    <w:basedOn w:val="33"/>
    <w:qFormat/>
    <w:uiPriority w:val="0"/>
    <w:rPr>
      <w:rFonts w:hint="eastAsia" w:ascii="微软雅黑" w:hAnsi="微软雅黑" w:eastAsia="微软雅黑" w:cs="微软雅黑"/>
      <w:color w:val="000000"/>
      <w:sz w:val="24"/>
      <w:szCs w:val="24"/>
      <w:u w:val="none"/>
    </w:rPr>
  </w:style>
  <w:style w:type="character" w:customStyle="1" w:styleId="74">
    <w:name w:val="font31"/>
    <w:basedOn w:val="33"/>
    <w:qFormat/>
    <w:uiPriority w:val="0"/>
    <w:rPr>
      <w:rFonts w:hint="eastAsia" w:ascii="微软雅黑" w:hAnsi="微软雅黑" w:eastAsia="微软雅黑" w:cs="微软雅黑"/>
      <w:color w:val="000000"/>
      <w:sz w:val="24"/>
      <w:szCs w:val="24"/>
      <w:u w:val="none"/>
    </w:rPr>
  </w:style>
  <w:style w:type="character" w:customStyle="1" w:styleId="75">
    <w:name w:val="font41"/>
    <w:basedOn w:val="33"/>
    <w:qFormat/>
    <w:uiPriority w:val="0"/>
    <w:rPr>
      <w:rFonts w:hint="eastAsia" w:ascii="微软雅黑" w:hAnsi="微软雅黑" w:eastAsia="微软雅黑" w:cs="微软雅黑"/>
      <w:color w:val="000000"/>
      <w:sz w:val="24"/>
      <w:szCs w:val="24"/>
      <w:u w:val="none"/>
    </w:rPr>
  </w:style>
  <w:style w:type="character" w:customStyle="1" w:styleId="76">
    <w:name w:val="font21"/>
    <w:basedOn w:val="33"/>
    <w:qFormat/>
    <w:uiPriority w:val="0"/>
    <w:rPr>
      <w:rFonts w:hint="eastAsia" w:ascii="微软雅黑" w:hAnsi="微软雅黑" w:eastAsia="微软雅黑" w:cs="微软雅黑"/>
      <w:color w:val="000000"/>
      <w:sz w:val="24"/>
      <w:szCs w:val="24"/>
      <w:u w:val="none"/>
    </w:rPr>
  </w:style>
  <w:style w:type="paragraph" w:customStyle="1" w:styleId="77">
    <w:name w:val="Body text|1"/>
    <w:basedOn w:val="1"/>
    <w:qFormat/>
    <w:uiPriority w:val="0"/>
    <w:pPr>
      <w:widowControl w:val="0"/>
      <w:shd w:val="clear" w:color="auto" w:fill="auto"/>
      <w:spacing w:after="120"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24576</Words>
  <Characters>29027</Characters>
  <Lines>270</Lines>
  <Paragraphs>76</Paragraphs>
  <TotalTime>3</TotalTime>
  <ScaleCrop>false</ScaleCrop>
  <LinksUpToDate>false</LinksUpToDate>
  <CharactersWithSpaces>29230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2020-05-28T11:17:00Z</dcterms:created>
  <dc:creator>ml z</dc:creator>
  <cp:lastModifiedBy>郭凯莉</cp:lastModifiedBy>
  <cp:lastPrinted>2020-07-02T08:56:00Z</cp:lastPrinted>
  <dcterms:modified xsi:type="dcterms:W3CDTF">2023-02-02T08:01:24Z</dcterms:modified>
  <cp:revision>2346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279234D05B6B4C54989765957EF03847</vt:lpwstr>
  </property>
</Properties>
</file>